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8790"/>
      </w:tblGrid>
      <w:tr w:rsidR="001F7BC5" w:rsidRPr="0095104B" w:rsidTr="001F7BC5">
        <w:trPr>
          <w:trHeight w:val="480"/>
          <w:tblCellSpacing w:w="0" w:type="dxa"/>
        </w:trPr>
        <w:tc>
          <w:tcPr>
            <w:tcW w:w="8790" w:type="dxa"/>
            <w:shd w:val="clear" w:color="auto" w:fill="FFFFFF"/>
            <w:tcMar>
              <w:top w:w="75" w:type="dxa"/>
              <w:left w:w="75" w:type="dxa"/>
              <w:bottom w:w="75" w:type="dxa"/>
              <w:right w:w="75" w:type="dxa"/>
            </w:tcMar>
            <w:vAlign w:val="center"/>
            <w:hideMark/>
          </w:tcPr>
          <w:p w:rsidR="001F7BC5" w:rsidRPr="0095104B" w:rsidRDefault="001F7BC5" w:rsidP="00D92A2D">
            <w:pPr>
              <w:spacing w:after="0" w:line="480" w:lineRule="auto"/>
              <w:jc w:val="center"/>
              <w:rPr>
                <w:rFonts w:ascii="Arial" w:eastAsia="Times New Roman" w:hAnsi="Arial" w:cs="Arial"/>
                <w:color w:val="000000"/>
                <w:sz w:val="23"/>
                <w:szCs w:val="23"/>
                <w:lang w:eastAsia="tr-TR"/>
              </w:rPr>
            </w:pPr>
            <w:bookmarkStart w:id="0" w:name="_GoBack"/>
            <w:bookmarkEnd w:id="0"/>
            <w:r w:rsidRPr="0095104B">
              <w:rPr>
                <w:rFonts w:ascii="Arial" w:eastAsia="Times New Roman" w:hAnsi="Arial" w:cs="Arial"/>
                <w:b/>
                <w:bCs/>
                <w:color w:val="000000"/>
                <w:sz w:val="23"/>
                <w:szCs w:val="23"/>
                <w:lang w:eastAsia="tr-TR"/>
              </w:rPr>
              <w:t>YÖNETMELİK</w:t>
            </w:r>
          </w:p>
        </w:tc>
      </w:tr>
      <w:tr w:rsidR="001F7BC5" w:rsidRPr="0095104B" w:rsidTr="001F7BC5">
        <w:trPr>
          <w:trHeight w:val="480"/>
          <w:tblCellSpacing w:w="0" w:type="dxa"/>
        </w:trPr>
        <w:tc>
          <w:tcPr>
            <w:tcW w:w="8790" w:type="dxa"/>
            <w:shd w:val="clear" w:color="auto" w:fill="FFFFFF"/>
            <w:tcMar>
              <w:top w:w="75" w:type="dxa"/>
              <w:left w:w="75" w:type="dxa"/>
              <w:bottom w:w="75" w:type="dxa"/>
              <w:right w:w="75" w:type="dxa"/>
            </w:tcMar>
            <w:vAlign w:val="center"/>
            <w:hideMark/>
          </w:tcPr>
          <w:p w:rsidR="001F7BC5" w:rsidRPr="0095104B" w:rsidRDefault="005E1CD9" w:rsidP="00D92A2D">
            <w:pPr>
              <w:spacing w:after="0" w:line="480" w:lineRule="auto"/>
              <w:rPr>
                <w:rFonts w:ascii="Arial" w:eastAsia="Times New Roman" w:hAnsi="Arial" w:cs="Arial"/>
                <w:b/>
                <w:color w:val="000000"/>
                <w:sz w:val="23"/>
                <w:szCs w:val="23"/>
                <w:lang w:eastAsia="tr-TR"/>
              </w:rPr>
            </w:pPr>
            <w:r w:rsidRPr="0095104B">
              <w:rPr>
                <w:rFonts w:ascii="Arial" w:eastAsia="Times New Roman" w:hAnsi="Arial" w:cs="Arial"/>
                <w:b/>
                <w:color w:val="000000"/>
                <w:sz w:val="23"/>
                <w:szCs w:val="23"/>
                <w:lang w:eastAsia="tr-TR"/>
              </w:rPr>
              <w:t>Hakkâri</w:t>
            </w:r>
            <w:r w:rsidR="001F7BC5" w:rsidRPr="0095104B">
              <w:rPr>
                <w:rFonts w:ascii="Arial" w:eastAsia="Times New Roman" w:hAnsi="Arial" w:cs="Arial"/>
                <w:b/>
                <w:color w:val="000000"/>
                <w:sz w:val="23"/>
                <w:szCs w:val="23"/>
                <w:lang w:eastAsia="tr-TR"/>
              </w:rPr>
              <w:t xml:space="preserve"> Üniversitesi’nden:</w:t>
            </w:r>
          </w:p>
          <w:p w:rsidR="001F7BC5" w:rsidRPr="0095104B" w:rsidRDefault="001F7BC5" w:rsidP="00D92A2D">
            <w:pPr>
              <w:spacing w:after="0" w:line="480" w:lineRule="auto"/>
              <w:rPr>
                <w:rFonts w:ascii="Arial" w:eastAsia="Times New Roman" w:hAnsi="Arial" w:cs="Arial"/>
                <w:color w:val="000000"/>
                <w:sz w:val="23"/>
                <w:szCs w:val="23"/>
                <w:lang w:eastAsia="tr-TR"/>
              </w:rPr>
            </w:pPr>
          </w:p>
          <w:p w:rsidR="001F7BC5" w:rsidRPr="0095104B" w:rsidRDefault="005E1CD9" w:rsidP="00D92A2D">
            <w:pPr>
              <w:spacing w:after="0" w:line="480" w:lineRule="auto"/>
              <w:jc w:val="center"/>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HAKKÂRİ</w:t>
            </w:r>
            <w:r w:rsidR="001F7BC5" w:rsidRPr="0095104B">
              <w:rPr>
                <w:rFonts w:ascii="Arial" w:eastAsia="Times New Roman" w:hAnsi="Arial" w:cs="Arial"/>
                <w:b/>
                <w:bCs/>
                <w:color w:val="000000"/>
                <w:sz w:val="23"/>
                <w:szCs w:val="23"/>
                <w:lang w:eastAsia="tr-TR"/>
              </w:rPr>
              <w:t xml:space="preserve"> ÜNİVERSİTESİ YABANCI DİLLER YÜKSEKOKULU </w:t>
            </w:r>
          </w:p>
          <w:p w:rsidR="001F7BC5" w:rsidRPr="0095104B" w:rsidRDefault="001F7BC5" w:rsidP="00D92A2D">
            <w:pPr>
              <w:spacing w:after="0" w:line="480" w:lineRule="auto"/>
              <w:jc w:val="center"/>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İSTEĞE BAĞLI YABANCI DİL HAZIRLIK EĞİTİM-ÖĞRETİM</w:t>
            </w:r>
            <w:r w:rsidR="002D5C7C" w:rsidRPr="0095104B">
              <w:rPr>
                <w:rFonts w:ascii="Arial" w:eastAsia="Times New Roman" w:hAnsi="Arial" w:cs="Arial"/>
                <w:b/>
                <w:bCs/>
                <w:color w:val="000000"/>
                <w:sz w:val="23"/>
                <w:szCs w:val="23"/>
                <w:lang w:eastAsia="tr-TR"/>
              </w:rPr>
              <w:t xml:space="preserve"> VE SINAV</w:t>
            </w:r>
            <w:r w:rsidRPr="0095104B">
              <w:rPr>
                <w:rFonts w:ascii="Arial" w:eastAsia="Times New Roman" w:hAnsi="Arial" w:cs="Arial"/>
                <w:b/>
                <w:bCs/>
                <w:color w:val="000000"/>
                <w:sz w:val="23"/>
                <w:szCs w:val="23"/>
                <w:lang w:eastAsia="tr-TR"/>
              </w:rPr>
              <w:t xml:space="preserve"> YÖNETMELİĞİ</w:t>
            </w:r>
          </w:p>
          <w:p w:rsidR="001F7BC5" w:rsidRPr="0095104B" w:rsidRDefault="001F7BC5" w:rsidP="00D92A2D">
            <w:pPr>
              <w:spacing w:after="0" w:line="480" w:lineRule="auto"/>
              <w:jc w:val="center"/>
              <w:rPr>
                <w:rFonts w:ascii="Arial" w:eastAsia="Times New Roman" w:hAnsi="Arial" w:cs="Arial"/>
                <w:color w:val="000000"/>
                <w:sz w:val="23"/>
                <w:szCs w:val="23"/>
                <w:lang w:eastAsia="tr-TR"/>
              </w:rPr>
            </w:pPr>
            <w:r w:rsidRPr="0095104B">
              <w:rPr>
                <w:rFonts w:ascii="Arial" w:eastAsia="Times New Roman" w:hAnsi="Arial" w:cs="Arial"/>
                <w:color w:val="000000"/>
                <w:sz w:val="23"/>
                <w:szCs w:val="23"/>
                <w:lang w:eastAsia="tr-TR"/>
              </w:rPr>
              <w:t> </w:t>
            </w:r>
          </w:p>
          <w:p w:rsidR="001F7BC5" w:rsidRPr="0095104B" w:rsidRDefault="001F7BC5" w:rsidP="00D92A2D">
            <w:pPr>
              <w:spacing w:after="0" w:line="480" w:lineRule="auto"/>
              <w:jc w:val="center"/>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BİRİNCİ BÖLÜM</w:t>
            </w:r>
          </w:p>
          <w:p w:rsidR="001F7BC5" w:rsidRPr="0095104B" w:rsidRDefault="001F7BC5" w:rsidP="00D92A2D">
            <w:pPr>
              <w:spacing w:after="0" w:line="480" w:lineRule="auto"/>
              <w:jc w:val="center"/>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Amaç, Kapsam, Dayanak ve Tanımlar</w:t>
            </w:r>
          </w:p>
          <w:p w:rsidR="001F7BC5" w:rsidRPr="0095104B" w:rsidRDefault="001F7BC5" w:rsidP="00D92A2D">
            <w:pPr>
              <w:spacing w:after="0" w:line="480" w:lineRule="auto"/>
              <w:rPr>
                <w:rFonts w:ascii="Arial" w:eastAsia="Times New Roman" w:hAnsi="Arial" w:cs="Arial"/>
                <w:b/>
                <w:bCs/>
                <w:color w:val="000000"/>
                <w:sz w:val="23"/>
                <w:szCs w:val="23"/>
                <w:lang w:eastAsia="tr-TR"/>
              </w:rPr>
            </w:pPr>
            <w:r w:rsidRPr="0095104B">
              <w:rPr>
                <w:rFonts w:ascii="Arial" w:eastAsia="Times New Roman" w:hAnsi="Arial" w:cs="Arial"/>
                <w:b/>
                <w:bCs/>
                <w:color w:val="000000"/>
                <w:sz w:val="23"/>
                <w:szCs w:val="23"/>
                <w:lang w:eastAsia="tr-TR"/>
              </w:rPr>
              <w:t>Amaç </w:t>
            </w:r>
          </w:p>
          <w:p w:rsidR="002D5C7C" w:rsidRPr="0095104B" w:rsidRDefault="002D5C7C" w:rsidP="00D92A2D">
            <w:pPr>
              <w:spacing w:after="0" w:line="480" w:lineRule="auto"/>
              <w:rPr>
                <w:rFonts w:ascii="Arial" w:eastAsia="Times New Roman" w:hAnsi="Arial" w:cs="Arial"/>
                <w:color w:val="000000"/>
                <w:sz w:val="23"/>
                <w:szCs w:val="23"/>
                <w:lang w:eastAsia="tr-TR"/>
              </w:rPr>
            </w:pPr>
          </w:p>
          <w:p w:rsidR="001F7BC5" w:rsidRPr="0095104B" w:rsidRDefault="001F7BC5" w:rsidP="00D92A2D">
            <w:pPr>
              <w:spacing w:after="0" w:line="480" w:lineRule="auto"/>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MADDE 1 –</w:t>
            </w:r>
            <w:r w:rsidRPr="0095104B">
              <w:rPr>
                <w:rFonts w:ascii="Arial" w:eastAsia="Times New Roman" w:hAnsi="Arial" w:cs="Arial"/>
                <w:color w:val="000000"/>
                <w:sz w:val="23"/>
                <w:szCs w:val="23"/>
                <w:lang w:eastAsia="tr-TR"/>
              </w:rPr>
              <w:t xml:space="preserve"> (1) Bu Yönetmeliğin amacı; </w:t>
            </w:r>
            <w:r w:rsidR="005E1CD9" w:rsidRPr="0095104B">
              <w:rPr>
                <w:rFonts w:ascii="Arial" w:eastAsia="Times New Roman" w:hAnsi="Arial" w:cs="Arial"/>
                <w:color w:val="000000"/>
                <w:sz w:val="23"/>
                <w:szCs w:val="23"/>
                <w:lang w:eastAsia="tr-TR"/>
              </w:rPr>
              <w:t>Hakkâri</w:t>
            </w:r>
            <w:r w:rsidRPr="0095104B">
              <w:rPr>
                <w:rFonts w:ascii="Arial" w:eastAsia="Times New Roman" w:hAnsi="Arial" w:cs="Arial"/>
                <w:color w:val="000000"/>
                <w:sz w:val="23"/>
                <w:szCs w:val="23"/>
                <w:lang w:eastAsia="tr-TR"/>
              </w:rPr>
              <w:t xml:space="preserve"> Üniversitesi</w:t>
            </w:r>
            <w:r w:rsidR="00860A98" w:rsidRPr="0095104B">
              <w:rPr>
                <w:rFonts w:ascii="Arial" w:eastAsia="Times New Roman" w:hAnsi="Arial" w:cs="Arial"/>
                <w:color w:val="000000"/>
                <w:sz w:val="23"/>
                <w:szCs w:val="23"/>
                <w:lang w:eastAsia="tr-TR"/>
              </w:rPr>
              <w:t>’</w:t>
            </w:r>
            <w:r w:rsidRPr="0095104B">
              <w:rPr>
                <w:rFonts w:ascii="Arial" w:eastAsia="Times New Roman" w:hAnsi="Arial" w:cs="Arial"/>
                <w:color w:val="000000"/>
                <w:sz w:val="23"/>
                <w:szCs w:val="23"/>
                <w:lang w:eastAsia="tr-TR"/>
              </w:rPr>
              <w:t>nin isteğe bağlı yabancı dil hazırlık sınıflarında yürütülecek eğitim-öğretim programlarının amaçları, uygulanması, sınavları ile derslerinin eğitim-öğretim ve sınavlarında uygulanacak usul ve esasları düzenlemektir.</w:t>
            </w:r>
          </w:p>
          <w:p w:rsidR="00BD5119" w:rsidRPr="0095104B" w:rsidRDefault="00BD5119" w:rsidP="00D92A2D">
            <w:pPr>
              <w:spacing w:after="0" w:line="480" w:lineRule="auto"/>
              <w:rPr>
                <w:rFonts w:ascii="Arial" w:eastAsia="Times New Roman" w:hAnsi="Arial" w:cs="Arial"/>
                <w:color w:val="000000"/>
                <w:sz w:val="23"/>
                <w:szCs w:val="23"/>
                <w:lang w:eastAsia="tr-TR"/>
              </w:rPr>
            </w:pPr>
          </w:p>
          <w:p w:rsidR="001F7BC5" w:rsidRPr="0095104B" w:rsidRDefault="001F7BC5" w:rsidP="00D92A2D">
            <w:pPr>
              <w:spacing w:after="0" w:line="480" w:lineRule="auto"/>
              <w:rPr>
                <w:rFonts w:ascii="Arial" w:eastAsia="Times New Roman" w:hAnsi="Arial" w:cs="Arial"/>
                <w:b/>
                <w:bCs/>
                <w:color w:val="000000"/>
                <w:sz w:val="23"/>
                <w:szCs w:val="23"/>
                <w:lang w:eastAsia="tr-TR"/>
              </w:rPr>
            </w:pPr>
            <w:r w:rsidRPr="0095104B">
              <w:rPr>
                <w:rFonts w:ascii="Arial" w:eastAsia="Times New Roman" w:hAnsi="Arial" w:cs="Arial"/>
                <w:b/>
                <w:bCs/>
                <w:color w:val="000000"/>
                <w:sz w:val="23"/>
                <w:szCs w:val="23"/>
                <w:lang w:eastAsia="tr-TR"/>
              </w:rPr>
              <w:t>Kapsam</w:t>
            </w:r>
          </w:p>
          <w:p w:rsidR="002D5C7C" w:rsidRPr="0095104B" w:rsidRDefault="002D5C7C" w:rsidP="00D92A2D">
            <w:pPr>
              <w:spacing w:after="0" w:line="480" w:lineRule="auto"/>
              <w:rPr>
                <w:rFonts w:ascii="Arial" w:eastAsia="Times New Roman" w:hAnsi="Arial" w:cs="Arial"/>
                <w:color w:val="000000"/>
                <w:sz w:val="23"/>
                <w:szCs w:val="23"/>
                <w:lang w:eastAsia="tr-TR"/>
              </w:rPr>
            </w:pPr>
          </w:p>
          <w:p w:rsidR="001F7BC5" w:rsidRPr="0095104B" w:rsidRDefault="001F7BC5" w:rsidP="00D92A2D">
            <w:pPr>
              <w:spacing w:after="0" w:line="480" w:lineRule="auto"/>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MADDE 2 –</w:t>
            </w:r>
            <w:r w:rsidRPr="0095104B">
              <w:rPr>
                <w:rFonts w:ascii="Arial" w:eastAsia="Times New Roman" w:hAnsi="Arial" w:cs="Arial"/>
                <w:color w:val="000000"/>
                <w:sz w:val="23"/>
                <w:szCs w:val="23"/>
                <w:lang w:eastAsia="tr-TR"/>
              </w:rPr>
              <w:t> (1) Bu Yönetmelik;  </w:t>
            </w:r>
            <w:r w:rsidR="005E1CD9" w:rsidRPr="0095104B">
              <w:rPr>
                <w:rFonts w:ascii="Arial" w:eastAsia="Times New Roman" w:hAnsi="Arial" w:cs="Arial"/>
                <w:color w:val="000000"/>
                <w:sz w:val="23"/>
                <w:szCs w:val="23"/>
                <w:lang w:eastAsia="tr-TR"/>
              </w:rPr>
              <w:t>Hakkâri</w:t>
            </w:r>
            <w:r w:rsidR="00860A98" w:rsidRPr="0095104B">
              <w:rPr>
                <w:rFonts w:ascii="Arial" w:eastAsia="Times New Roman" w:hAnsi="Arial" w:cs="Arial"/>
                <w:color w:val="000000"/>
                <w:sz w:val="23"/>
                <w:szCs w:val="23"/>
                <w:lang w:eastAsia="tr-TR"/>
              </w:rPr>
              <w:t xml:space="preserve"> </w:t>
            </w:r>
            <w:r w:rsidR="00D92A2D" w:rsidRPr="0095104B">
              <w:rPr>
                <w:rFonts w:ascii="Arial" w:eastAsia="Times New Roman" w:hAnsi="Arial" w:cs="Arial"/>
                <w:color w:val="000000"/>
                <w:sz w:val="23"/>
                <w:szCs w:val="23"/>
                <w:lang w:eastAsia="tr-TR"/>
              </w:rPr>
              <w:t>Üniversitesinin İsteğe</w:t>
            </w:r>
            <w:r w:rsidR="002D5C7C" w:rsidRPr="0095104B">
              <w:rPr>
                <w:rFonts w:ascii="Arial" w:eastAsia="Times New Roman" w:hAnsi="Arial" w:cs="Arial"/>
                <w:color w:val="000000"/>
                <w:sz w:val="23"/>
                <w:szCs w:val="23"/>
                <w:lang w:eastAsia="tr-TR"/>
              </w:rPr>
              <w:t xml:space="preserve"> Bağlı Yabancı Dil Hazırlık Sınıfları</w:t>
            </w:r>
            <w:r w:rsidRPr="0095104B">
              <w:rPr>
                <w:rFonts w:ascii="Arial" w:eastAsia="Times New Roman" w:hAnsi="Arial" w:cs="Arial"/>
                <w:color w:val="000000"/>
                <w:sz w:val="23"/>
                <w:szCs w:val="23"/>
                <w:lang w:eastAsia="tr-TR"/>
              </w:rPr>
              <w:t xml:space="preserve"> eğitim-öğretim ve sınavlarında uygulanacak hükümleri kapsar.</w:t>
            </w:r>
          </w:p>
          <w:p w:rsidR="00BD5119" w:rsidRPr="0095104B" w:rsidRDefault="00BD5119" w:rsidP="00D92A2D">
            <w:pPr>
              <w:spacing w:after="0" w:line="480" w:lineRule="auto"/>
              <w:rPr>
                <w:rFonts w:ascii="Arial" w:eastAsia="Times New Roman" w:hAnsi="Arial" w:cs="Arial"/>
                <w:color w:val="000000"/>
                <w:sz w:val="23"/>
                <w:szCs w:val="23"/>
                <w:lang w:eastAsia="tr-TR"/>
              </w:rPr>
            </w:pPr>
          </w:p>
          <w:p w:rsidR="001F7BC5" w:rsidRPr="0095104B" w:rsidRDefault="001F7BC5" w:rsidP="00D92A2D">
            <w:pPr>
              <w:spacing w:after="0" w:line="480" w:lineRule="auto"/>
              <w:rPr>
                <w:rFonts w:ascii="Arial" w:eastAsia="Times New Roman" w:hAnsi="Arial" w:cs="Arial"/>
                <w:b/>
                <w:bCs/>
                <w:color w:val="000000"/>
                <w:sz w:val="23"/>
                <w:szCs w:val="23"/>
                <w:lang w:eastAsia="tr-TR"/>
              </w:rPr>
            </w:pPr>
            <w:r w:rsidRPr="0095104B">
              <w:rPr>
                <w:rFonts w:ascii="Arial" w:eastAsia="Times New Roman" w:hAnsi="Arial" w:cs="Arial"/>
                <w:b/>
                <w:bCs/>
                <w:color w:val="000000"/>
                <w:sz w:val="23"/>
                <w:szCs w:val="23"/>
                <w:lang w:eastAsia="tr-TR"/>
              </w:rPr>
              <w:t>Dayanak</w:t>
            </w:r>
          </w:p>
          <w:p w:rsidR="002D5C7C" w:rsidRPr="0095104B" w:rsidRDefault="002D5C7C" w:rsidP="00D92A2D">
            <w:pPr>
              <w:spacing w:after="0" w:line="480" w:lineRule="auto"/>
              <w:rPr>
                <w:rFonts w:ascii="Arial" w:eastAsia="Times New Roman" w:hAnsi="Arial" w:cs="Arial"/>
                <w:color w:val="000000"/>
                <w:sz w:val="23"/>
                <w:szCs w:val="23"/>
                <w:lang w:eastAsia="tr-TR"/>
              </w:rPr>
            </w:pPr>
          </w:p>
          <w:p w:rsidR="001F7BC5" w:rsidRPr="0095104B" w:rsidRDefault="001F7BC5" w:rsidP="00D92A2D">
            <w:pPr>
              <w:spacing w:after="0" w:line="480" w:lineRule="auto"/>
              <w:rPr>
                <w:rFonts w:ascii="Arial" w:eastAsia="Times New Roman" w:hAnsi="Arial" w:cs="Arial"/>
                <w:color w:val="000000"/>
                <w:sz w:val="23"/>
                <w:szCs w:val="23"/>
                <w:lang w:eastAsia="tr-TR"/>
              </w:rPr>
            </w:pPr>
            <w:r w:rsidRPr="0095104B">
              <w:rPr>
                <w:rFonts w:ascii="Arial" w:eastAsia="Times New Roman" w:hAnsi="Arial" w:cs="Arial"/>
                <w:b/>
                <w:bCs/>
                <w:color w:val="000000"/>
                <w:sz w:val="23"/>
                <w:szCs w:val="23"/>
                <w:lang w:eastAsia="tr-TR"/>
              </w:rPr>
              <w:t>MADDE 3 –</w:t>
            </w:r>
            <w:r w:rsidRPr="0095104B">
              <w:rPr>
                <w:rFonts w:ascii="Arial" w:eastAsia="Times New Roman" w:hAnsi="Arial" w:cs="Arial"/>
                <w:color w:val="000000"/>
                <w:sz w:val="23"/>
                <w:szCs w:val="23"/>
                <w:lang w:eastAsia="tr-TR"/>
              </w:rPr>
              <w:t> (1) Bu Yönetmelik,  </w:t>
            </w:r>
            <w:r w:rsidR="00D92A2D" w:rsidRPr="0095104B">
              <w:rPr>
                <w:rFonts w:ascii="Arial" w:eastAsia="Times New Roman" w:hAnsi="Arial" w:cs="Arial"/>
                <w:color w:val="000000"/>
                <w:sz w:val="23"/>
                <w:szCs w:val="23"/>
                <w:lang w:eastAsia="tr-TR"/>
              </w:rPr>
              <w:t>4.11.1981</w:t>
            </w:r>
            <w:r w:rsidRPr="0095104B">
              <w:rPr>
                <w:rFonts w:ascii="Arial" w:eastAsia="Times New Roman" w:hAnsi="Arial" w:cs="Arial"/>
                <w:color w:val="000000"/>
                <w:sz w:val="23"/>
                <w:szCs w:val="23"/>
                <w:lang w:eastAsia="tr-TR"/>
              </w:rPr>
              <w:t xml:space="preserve"> tarihli ve 2547 sayılı Yükseköğretim Kanununun 14 üncü ve 49 uncu maddelerine dayanılarak hazırlanmıştır.</w:t>
            </w:r>
          </w:p>
          <w:p w:rsidR="00BD5119" w:rsidRPr="0095104B" w:rsidRDefault="00BD5119" w:rsidP="00D92A2D">
            <w:pPr>
              <w:spacing w:after="0" w:line="480" w:lineRule="auto"/>
              <w:rPr>
                <w:rFonts w:ascii="Arial" w:eastAsia="Times New Roman" w:hAnsi="Arial" w:cs="Arial"/>
                <w:color w:val="000000"/>
                <w:sz w:val="23"/>
                <w:szCs w:val="23"/>
                <w:lang w:eastAsia="tr-TR"/>
              </w:rPr>
            </w:pPr>
          </w:p>
        </w:tc>
      </w:tr>
    </w:tbl>
    <w:p w:rsidR="001F7BC5" w:rsidRPr="0095104B" w:rsidRDefault="001F7BC5"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lastRenderedPageBreak/>
        <w:t>Tanımlar</w:t>
      </w: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4 –</w:t>
      </w:r>
      <w:r w:rsidRPr="0095104B">
        <w:rPr>
          <w:rFonts w:ascii="Arial" w:hAnsi="Arial" w:cs="Arial"/>
          <w:color w:val="000000"/>
          <w:sz w:val="23"/>
          <w:szCs w:val="23"/>
        </w:rPr>
        <w:t> (1) Bu Yönetmelikte geçen;</w:t>
      </w: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a</w:t>
      </w:r>
      <w:r w:rsidR="001F7BC5" w:rsidRPr="0095104B">
        <w:rPr>
          <w:rFonts w:ascii="Arial" w:hAnsi="Arial" w:cs="Arial"/>
          <w:color w:val="000000"/>
          <w:sz w:val="23"/>
          <w:szCs w:val="23"/>
        </w:rPr>
        <w:t xml:space="preserve">) Müdür: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Yabancı Diller Yüksekokulu Müdürünü,</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b</w:t>
      </w:r>
      <w:r w:rsidR="001F7BC5" w:rsidRPr="0095104B">
        <w:rPr>
          <w:rFonts w:ascii="Arial" w:hAnsi="Arial" w:cs="Arial"/>
          <w:color w:val="000000"/>
          <w:sz w:val="23"/>
          <w:szCs w:val="23"/>
        </w:rPr>
        <w:t xml:space="preserve">) Rektör: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Rektörünü,</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c</w:t>
      </w:r>
      <w:r w:rsidR="001F7BC5" w:rsidRPr="0095104B">
        <w:rPr>
          <w:rFonts w:ascii="Arial" w:hAnsi="Arial" w:cs="Arial"/>
          <w:color w:val="000000"/>
          <w:sz w:val="23"/>
          <w:szCs w:val="23"/>
        </w:rPr>
        <w:t xml:space="preserve">) Senato: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Senatosunu,</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shd w:val="clear" w:color="auto" w:fill="FFFFFF"/>
        </w:rPr>
      </w:pPr>
      <w:r w:rsidRPr="0095104B">
        <w:rPr>
          <w:rStyle w:val="apple-converted-space"/>
          <w:rFonts w:ascii="Arial" w:eastAsiaTheme="majorEastAsia" w:hAnsi="Arial" w:cs="Arial"/>
          <w:color w:val="000000"/>
          <w:sz w:val="23"/>
          <w:szCs w:val="23"/>
          <w:shd w:val="clear" w:color="auto" w:fill="FFFFFF"/>
        </w:rPr>
        <w:t>ç</w:t>
      </w:r>
      <w:r w:rsidR="001F7BC5" w:rsidRPr="0095104B">
        <w:rPr>
          <w:rStyle w:val="apple-converted-space"/>
          <w:rFonts w:ascii="Arial" w:eastAsiaTheme="majorEastAsia" w:hAnsi="Arial" w:cs="Arial"/>
          <w:color w:val="000000"/>
          <w:sz w:val="23"/>
          <w:szCs w:val="23"/>
          <w:shd w:val="clear" w:color="auto" w:fill="FFFFFF"/>
        </w:rPr>
        <w:t>)</w:t>
      </w:r>
      <w:r w:rsidR="001F7BC5" w:rsidRPr="0095104B">
        <w:rPr>
          <w:rFonts w:ascii="Arial" w:hAnsi="Arial" w:cs="Arial"/>
          <w:color w:val="000000"/>
          <w:sz w:val="23"/>
          <w:szCs w:val="23"/>
          <w:shd w:val="clear" w:color="auto" w:fill="FFFFFF"/>
        </w:rPr>
        <w:t xml:space="preserve">Üniversite: </w:t>
      </w:r>
      <w:r w:rsidR="005E1CD9" w:rsidRPr="0095104B">
        <w:rPr>
          <w:rFonts w:ascii="Arial" w:hAnsi="Arial" w:cs="Arial"/>
          <w:color w:val="000000"/>
          <w:sz w:val="23"/>
          <w:szCs w:val="23"/>
        </w:rPr>
        <w:t>Hakkâri</w:t>
      </w:r>
      <w:r w:rsidR="00860A98" w:rsidRPr="0095104B">
        <w:rPr>
          <w:rFonts w:ascii="Arial" w:hAnsi="Arial" w:cs="Arial"/>
          <w:color w:val="000000"/>
          <w:sz w:val="23"/>
          <w:szCs w:val="23"/>
          <w:shd w:val="clear" w:color="auto" w:fill="FFFFFF"/>
        </w:rPr>
        <w:t xml:space="preserve"> </w:t>
      </w:r>
      <w:r w:rsidR="001F7BC5" w:rsidRPr="0095104B">
        <w:rPr>
          <w:rFonts w:ascii="Arial" w:hAnsi="Arial" w:cs="Arial"/>
          <w:color w:val="000000"/>
          <w:sz w:val="23"/>
          <w:szCs w:val="23"/>
          <w:shd w:val="clear" w:color="auto" w:fill="FFFFFF"/>
        </w:rPr>
        <w:t>Üniversitesini,</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shd w:val="clear" w:color="auto" w:fill="FFFFFF"/>
        </w:rPr>
      </w:pPr>
      <w:r w:rsidRPr="0095104B">
        <w:rPr>
          <w:rFonts w:ascii="Arial" w:hAnsi="Arial" w:cs="Arial"/>
          <w:color w:val="000000"/>
          <w:sz w:val="23"/>
          <w:szCs w:val="23"/>
          <w:shd w:val="clear" w:color="auto" w:fill="FFFFFF"/>
        </w:rPr>
        <w:t>d</w:t>
      </w:r>
      <w:r w:rsidR="001F7BC5" w:rsidRPr="0095104B">
        <w:rPr>
          <w:rFonts w:ascii="Arial" w:hAnsi="Arial" w:cs="Arial"/>
          <w:color w:val="000000"/>
          <w:sz w:val="23"/>
          <w:szCs w:val="23"/>
          <w:shd w:val="clear" w:color="auto" w:fill="FFFFFF"/>
        </w:rPr>
        <w:t xml:space="preserve">) Kısmen yabancı dil eğitimi: Programda verilen derslerin toplam kredisinin en az </w:t>
      </w:r>
    </w:p>
    <w:p w:rsidR="001F7BC5"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shd w:val="clear" w:color="auto" w:fill="FFFFFF"/>
        </w:rPr>
      </w:pPr>
      <w:r w:rsidRPr="0095104B">
        <w:rPr>
          <w:rFonts w:ascii="Arial" w:hAnsi="Arial" w:cs="Arial"/>
          <w:color w:val="000000"/>
          <w:sz w:val="23"/>
          <w:szCs w:val="23"/>
          <w:shd w:val="clear" w:color="auto" w:fill="FFFFFF"/>
        </w:rPr>
        <w:t>%30’unun yabancı dilde verildiği eğitimi,</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i/>
          <w:color w:val="000000"/>
          <w:sz w:val="23"/>
          <w:szCs w:val="23"/>
        </w:rPr>
        <w:t>e)</w:t>
      </w:r>
      <w:r w:rsidR="001F7BC5" w:rsidRPr="0095104B">
        <w:rPr>
          <w:rFonts w:ascii="Arial" w:hAnsi="Arial" w:cs="Arial"/>
          <w:i/>
          <w:color w:val="000000"/>
          <w:sz w:val="23"/>
          <w:szCs w:val="23"/>
        </w:rPr>
        <w:t>Yeterlik sınavı:</w:t>
      </w:r>
      <w:r w:rsidR="001F7BC5" w:rsidRPr="0095104B">
        <w:rPr>
          <w:rFonts w:ascii="Arial" w:hAnsi="Arial" w:cs="Arial"/>
          <w:color w:val="000000"/>
          <w:sz w:val="23"/>
          <w:szCs w:val="23"/>
        </w:rPr>
        <w:t xml:space="preserve"> Öğrencinin program için istenen yabancı dil düzeyi ile yeterliğine sahip olup olmadığını veya yabancı dil yeterliğini kazanıp kazanmadığını ölçen sınavları,</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f</w:t>
      </w:r>
      <w:r w:rsidR="001F7BC5" w:rsidRPr="0095104B">
        <w:rPr>
          <w:rFonts w:ascii="Arial" w:hAnsi="Arial" w:cs="Arial"/>
          <w:color w:val="000000"/>
          <w:sz w:val="23"/>
          <w:szCs w:val="23"/>
        </w:rPr>
        <w:t xml:space="preserve">) Yüksekokul: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Yabancı Diller Yüksekokulunu,</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g</w:t>
      </w:r>
      <w:r w:rsidR="001F7BC5" w:rsidRPr="0095104B">
        <w:rPr>
          <w:rFonts w:ascii="Arial" w:hAnsi="Arial" w:cs="Arial"/>
          <w:color w:val="000000"/>
          <w:sz w:val="23"/>
          <w:szCs w:val="23"/>
        </w:rPr>
        <w:t xml:space="preserve">) Yüksekokul Kurulu: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Yabancı Diller Yüksekokulu Kurulunu,</w:t>
      </w:r>
    </w:p>
    <w:p w:rsidR="001F7BC5"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h</w:t>
      </w:r>
      <w:r w:rsidR="001F7BC5" w:rsidRPr="0095104B">
        <w:rPr>
          <w:rFonts w:ascii="Arial" w:hAnsi="Arial" w:cs="Arial"/>
          <w:color w:val="000000"/>
          <w:sz w:val="23"/>
          <w:szCs w:val="23"/>
        </w:rPr>
        <w:t xml:space="preserve">) Yüksekokul Yönetim Kurulu: </w:t>
      </w:r>
      <w:r w:rsidR="005E1CD9" w:rsidRPr="0095104B">
        <w:rPr>
          <w:rFonts w:ascii="Arial" w:hAnsi="Arial" w:cs="Arial"/>
          <w:color w:val="000000"/>
          <w:sz w:val="23"/>
          <w:szCs w:val="23"/>
        </w:rPr>
        <w:t>Hakkâri</w:t>
      </w:r>
      <w:r w:rsidR="00860A98" w:rsidRPr="0095104B">
        <w:rPr>
          <w:rFonts w:ascii="Arial" w:hAnsi="Arial" w:cs="Arial"/>
          <w:color w:val="000000"/>
          <w:sz w:val="23"/>
          <w:szCs w:val="23"/>
        </w:rPr>
        <w:t xml:space="preserve"> </w:t>
      </w:r>
      <w:r w:rsidR="001F7BC5" w:rsidRPr="0095104B">
        <w:rPr>
          <w:rFonts w:ascii="Arial" w:hAnsi="Arial" w:cs="Arial"/>
          <w:color w:val="000000"/>
          <w:sz w:val="23"/>
          <w:szCs w:val="23"/>
        </w:rPr>
        <w:t>Üniversitesi Yabancı Diller Yüksekokulu  Yönetim Kurulunu,</w:t>
      </w:r>
      <w:r w:rsidRPr="0095104B">
        <w:rPr>
          <w:rFonts w:ascii="Arial" w:hAnsi="Arial" w:cs="Arial"/>
          <w:color w:val="000000"/>
          <w:sz w:val="23"/>
          <w:szCs w:val="23"/>
        </w:rPr>
        <w:t xml:space="preserve"> ifade eder.</w:t>
      </w:r>
    </w:p>
    <w:p w:rsidR="001F7BC5"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shd w:val="clear" w:color="auto" w:fill="FFFFFF"/>
        </w:rPr>
      </w:pPr>
    </w:p>
    <w:p w:rsidR="00BD5119" w:rsidRPr="0095104B" w:rsidRDefault="00BD5119" w:rsidP="00D92A2D">
      <w:pPr>
        <w:pStyle w:val="NormalWeb"/>
        <w:shd w:val="clear" w:color="auto" w:fill="FFFFFF"/>
        <w:spacing w:before="0" w:beforeAutospacing="0" w:after="0" w:afterAutospacing="0" w:line="480" w:lineRule="auto"/>
        <w:jc w:val="center"/>
        <w:rPr>
          <w:rStyle w:val="Gl"/>
          <w:rFonts w:ascii="Arial" w:hAnsi="Arial" w:cs="Arial"/>
          <w:color w:val="000000"/>
          <w:sz w:val="23"/>
          <w:szCs w:val="23"/>
        </w:rPr>
      </w:pPr>
    </w:p>
    <w:p w:rsidR="00BD5119" w:rsidRPr="0095104B" w:rsidRDefault="00BD5119" w:rsidP="00D92A2D">
      <w:pPr>
        <w:pStyle w:val="NormalWeb"/>
        <w:shd w:val="clear" w:color="auto" w:fill="FFFFFF"/>
        <w:spacing w:before="0" w:beforeAutospacing="0" w:after="0" w:afterAutospacing="0" w:line="480" w:lineRule="auto"/>
        <w:jc w:val="center"/>
        <w:rPr>
          <w:rStyle w:val="Gl"/>
          <w:rFonts w:ascii="Arial" w:hAnsi="Arial" w:cs="Arial"/>
          <w:color w:val="000000"/>
          <w:szCs w:val="23"/>
        </w:rPr>
      </w:pPr>
    </w:p>
    <w:p w:rsidR="001F7BC5" w:rsidRPr="0095104B" w:rsidRDefault="00860A98" w:rsidP="00D92A2D">
      <w:pPr>
        <w:pStyle w:val="NormalWeb"/>
        <w:shd w:val="clear" w:color="auto" w:fill="FFFFFF"/>
        <w:spacing w:before="0" w:beforeAutospacing="0" w:after="0" w:afterAutospacing="0" w:line="480" w:lineRule="auto"/>
        <w:jc w:val="center"/>
        <w:rPr>
          <w:rFonts w:ascii="Arial" w:hAnsi="Arial" w:cs="Arial"/>
          <w:color w:val="000000"/>
          <w:szCs w:val="23"/>
        </w:rPr>
      </w:pPr>
      <w:r w:rsidRPr="0095104B">
        <w:rPr>
          <w:rStyle w:val="Gl"/>
          <w:rFonts w:ascii="Arial" w:hAnsi="Arial" w:cs="Arial"/>
          <w:color w:val="000000"/>
          <w:szCs w:val="23"/>
        </w:rPr>
        <w:t>İKİNCİ</w:t>
      </w:r>
      <w:r w:rsidR="001F7BC5" w:rsidRPr="0095104B">
        <w:rPr>
          <w:rStyle w:val="Gl"/>
          <w:rFonts w:ascii="Arial" w:hAnsi="Arial" w:cs="Arial"/>
          <w:color w:val="000000"/>
          <w:szCs w:val="23"/>
        </w:rPr>
        <w:t xml:space="preserve"> BÖLÜM</w:t>
      </w:r>
    </w:p>
    <w:p w:rsidR="001F7BC5" w:rsidRPr="0095104B" w:rsidRDefault="001F7BC5" w:rsidP="00D92A2D">
      <w:pPr>
        <w:pStyle w:val="NormalWeb"/>
        <w:shd w:val="clear" w:color="auto" w:fill="FFFFFF"/>
        <w:spacing w:before="0" w:beforeAutospacing="0" w:after="0" w:afterAutospacing="0" w:line="480" w:lineRule="auto"/>
        <w:jc w:val="center"/>
        <w:rPr>
          <w:rStyle w:val="Gl"/>
          <w:rFonts w:ascii="Arial" w:hAnsi="Arial" w:cs="Arial"/>
          <w:color w:val="000000"/>
          <w:szCs w:val="23"/>
        </w:rPr>
      </w:pPr>
      <w:r w:rsidRPr="0095104B">
        <w:rPr>
          <w:rStyle w:val="Gl"/>
          <w:rFonts w:ascii="Arial" w:hAnsi="Arial" w:cs="Arial"/>
          <w:color w:val="000000"/>
          <w:szCs w:val="23"/>
        </w:rPr>
        <w:t>İsteğe Bağlı Yabancı Dil Eğitimi</w:t>
      </w:r>
    </w:p>
    <w:p w:rsidR="00860A98" w:rsidRPr="0095104B" w:rsidRDefault="00860A98" w:rsidP="00D92A2D">
      <w:pPr>
        <w:pStyle w:val="NormalWeb"/>
        <w:shd w:val="clear" w:color="auto" w:fill="FFFFFF"/>
        <w:spacing w:before="0" w:beforeAutospacing="0" w:after="0" w:afterAutospacing="0" w:line="480" w:lineRule="auto"/>
        <w:jc w:val="center"/>
        <w:rPr>
          <w:rFonts w:ascii="Arial" w:hAnsi="Arial" w:cs="Arial"/>
          <w:color w:val="000000"/>
          <w:szCs w:val="23"/>
        </w:rPr>
      </w:pPr>
    </w:p>
    <w:p w:rsidR="003A71F4" w:rsidRPr="0095104B" w:rsidRDefault="003A71F4" w:rsidP="00D92A2D">
      <w:pPr>
        <w:pStyle w:val="NormalWeb"/>
        <w:shd w:val="clear" w:color="auto" w:fill="FFFFFF"/>
        <w:spacing w:before="0" w:beforeAutospacing="0" w:after="0" w:afterAutospacing="0" w:line="480" w:lineRule="auto"/>
        <w:rPr>
          <w:rFonts w:ascii="Arial" w:hAnsi="Arial" w:cs="Arial"/>
          <w:b/>
          <w:bCs/>
          <w:i/>
          <w:color w:val="000000"/>
          <w:sz w:val="22"/>
          <w:szCs w:val="23"/>
        </w:rPr>
      </w:pPr>
      <w:r w:rsidRPr="0095104B">
        <w:rPr>
          <w:rFonts w:ascii="Arial" w:hAnsi="Arial" w:cs="Arial"/>
          <w:b/>
          <w:bCs/>
          <w:i/>
          <w:color w:val="000000"/>
          <w:sz w:val="22"/>
          <w:szCs w:val="23"/>
        </w:rPr>
        <w:t>Yabancı dil hazırlık sınıfı eğitim programının amacı</w:t>
      </w:r>
      <w:r w:rsidR="00904DD0" w:rsidRPr="0095104B">
        <w:rPr>
          <w:rFonts w:ascii="Arial" w:hAnsi="Arial" w:cs="Arial"/>
          <w:b/>
          <w:bCs/>
          <w:i/>
          <w:color w:val="000000"/>
          <w:sz w:val="22"/>
          <w:szCs w:val="23"/>
        </w:rPr>
        <w:t>:</w:t>
      </w:r>
    </w:p>
    <w:p w:rsidR="00904DD0" w:rsidRPr="0095104B" w:rsidRDefault="002D5C7C" w:rsidP="00D92A2D">
      <w:pPr>
        <w:pStyle w:val="NormalWeb"/>
        <w:shd w:val="clear" w:color="auto" w:fill="FFFFFF"/>
        <w:spacing w:before="0" w:beforeAutospacing="0" w:after="0" w:afterAutospacing="0" w:line="480" w:lineRule="auto"/>
        <w:rPr>
          <w:rFonts w:ascii="Arial" w:hAnsi="Arial" w:cs="Arial"/>
          <w:bCs/>
          <w:sz w:val="23"/>
          <w:szCs w:val="23"/>
        </w:rPr>
      </w:pPr>
      <w:r w:rsidRPr="0095104B">
        <w:rPr>
          <w:rFonts w:ascii="Arial" w:hAnsi="Arial" w:cs="Arial"/>
          <w:b/>
          <w:bCs/>
          <w:color w:val="000000"/>
          <w:sz w:val="23"/>
          <w:szCs w:val="23"/>
        </w:rPr>
        <w:t>MADDE 5</w:t>
      </w:r>
      <w:r w:rsidR="003A71F4" w:rsidRPr="0095104B">
        <w:rPr>
          <w:rFonts w:ascii="Arial" w:hAnsi="Arial" w:cs="Arial"/>
          <w:b/>
          <w:bCs/>
          <w:color w:val="000000"/>
          <w:sz w:val="23"/>
          <w:szCs w:val="23"/>
        </w:rPr>
        <w:t xml:space="preserve"> – </w:t>
      </w:r>
      <w:r w:rsidR="003A71F4" w:rsidRPr="0095104B">
        <w:rPr>
          <w:rFonts w:ascii="Arial" w:hAnsi="Arial" w:cs="Arial"/>
          <w:bCs/>
          <w:color w:val="000000"/>
          <w:sz w:val="23"/>
          <w:szCs w:val="23"/>
        </w:rPr>
        <w:t>(1)</w:t>
      </w:r>
      <w:r w:rsidR="003A71F4" w:rsidRPr="0095104B">
        <w:rPr>
          <w:rFonts w:ascii="Arial" w:hAnsi="Arial" w:cs="Arial"/>
          <w:b/>
          <w:bCs/>
          <w:color w:val="000000"/>
          <w:sz w:val="23"/>
          <w:szCs w:val="23"/>
        </w:rPr>
        <w:t xml:space="preserve"> </w:t>
      </w:r>
      <w:r w:rsidR="003A71F4" w:rsidRPr="0095104B">
        <w:rPr>
          <w:rFonts w:ascii="Arial" w:hAnsi="Arial" w:cs="Arial"/>
          <w:bCs/>
          <w:sz w:val="23"/>
          <w:szCs w:val="23"/>
        </w:rPr>
        <w:t xml:space="preserve">Öğrencilere, kayıtlı oldukları eğitim-öğretim programlarının öngördüğü yabancı dilin (okuma, anlama, yazma, konuşma gibi) temel kurallarını öğretmek, çeşitli </w:t>
      </w:r>
      <w:r w:rsidR="003A71F4" w:rsidRPr="0095104B">
        <w:rPr>
          <w:rFonts w:ascii="Arial" w:hAnsi="Arial" w:cs="Arial"/>
          <w:bCs/>
          <w:sz w:val="23"/>
          <w:szCs w:val="23"/>
        </w:rPr>
        <w:lastRenderedPageBreak/>
        <w:t>alanlardaki yayınları izleyebilme becerisini kazandırmak, seminer ve tartışmalara etkin olarak katılabilme ve sosyal hayatta gereken dil iletişimini sağlama yeteneğini kazandırmaktır.</w:t>
      </w:r>
    </w:p>
    <w:p w:rsidR="00904DD0" w:rsidRPr="0095104B" w:rsidRDefault="00904DD0" w:rsidP="00D92A2D">
      <w:pPr>
        <w:pStyle w:val="NormalWeb"/>
        <w:shd w:val="clear" w:color="auto" w:fill="FFFFFF"/>
        <w:spacing w:before="0" w:beforeAutospacing="0" w:after="0" w:afterAutospacing="0" w:line="480" w:lineRule="auto"/>
        <w:rPr>
          <w:rFonts w:ascii="Arial" w:hAnsi="Arial" w:cs="Arial"/>
          <w:bCs/>
          <w:sz w:val="23"/>
          <w:szCs w:val="23"/>
        </w:rPr>
      </w:pPr>
    </w:p>
    <w:p w:rsidR="00904DD0" w:rsidRPr="0095104B" w:rsidRDefault="00904DD0"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t xml:space="preserve"> Genel Esaslar, Kontenjan, başvuru ve kayıt, eğitim-öğretim süresi</w:t>
      </w:r>
    </w:p>
    <w:p w:rsidR="00904DD0" w:rsidRPr="0095104B" w:rsidRDefault="00904DD0" w:rsidP="00D92A2D">
      <w:pPr>
        <w:pStyle w:val="NormalWeb"/>
        <w:shd w:val="clear" w:color="auto" w:fill="FFFFFF"/>
        <w:spacing w:before="0" w:beforeAutospacing="0" w:after="0" w:afterAutospacing="0" w:line="480" w:lineRule="auto"/>
        <w:rPr>
          <w:rFonts w:ascii="Arial" w:hAnsi="Arial" w:cs="Arial"/>
          <w:b/>
          <w:bCs/>
          <w:color w:val="000000"/>
          <w:sz w:val="23"/>
          <w:szCs w:val="23"/>
        </w:rPr>
      </w:pPr>
    </w:p>
    <w:p w:rsidR="001F7BC5"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6</w:t>
      </w:r>
      <w:r w:rsidR="001F7BC5" w:rsidRPr="0095104B">
        <w:rPr>
          <w:rStyle w:val="Gl"/>
          <w:rFonts w:ascii="Arial" w:hAnsi="Arial" w:cs="Arial"/>
          <w:color w:val="000000"/>
          <w:sz w:val="23"/>
          <w:szCs w:val="23"/>
        </w:rPr>
        <w:t xml:space="preserve"> –</w:t>
      </w:r>
      <w:r w:rsidR="001F7BC5" w:rsidRPr="0095104B">
        <w:rPr>
          <w:rFonts w:ascii="Arial" w:hAnsi="Arial" w:cs="Arial"/>
          <w:color w:val="000000"/>
          <w:sz w:val="23"/>
          <w:szCs w:val="23"/>
        </w:rPr>
        <w:t> (1) İsteğe bağlı yabancı dil hazırlık eğitimi öğrenci kontenjanları Yüksekokul tarafından belirlenir ve ilgili  hazırlık programına bildirilir.</w:t>
      </w: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2D5C7C" w:rsidP="00D92A2D">
      <w:pPr>
        <w:pStyle w:val="NormalWeb"/>
        <w:shd w:val="clear" w:color="auto" w:fill="FFFFFF"/>
        <w:spacing w:before="0" w:beforeAutospacing="0" w:after="0" w:afterAutospacing="0" w:line="480" w:lineRule="auto"/>
        <w:rPr>
          <w:rStyle w:val="Gl"/>
          <w:rFonts w:ascii="Arial" w:hAnsi="Arial" w:cs="Arial"/>
          <w:color w:val="000000"/>
          <w:szCs w:val="23"/>
        </w:rPr>
      </w:pPr>
      <w:r w:rsidRPr="0095104B">
        <w:rPr>
          <w:rStyle w:val="Gl"/>
          <w:rFonts w:ascii="Arial" w:hAnsi="Arial" w:cs="Arial"/>
          <w:color w:val="000000"/>
          <w:szCs w:val="23"/>
        </w:rPr>
        <w:t>Kontenjan</w:t>
      </w: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 xml:space="preserve">(2) İsteğe bağlı hazırlık eğitimine başvuran tüm öğrenciler, belirlenen kontenjan </w:t>
      </w:r>
      <w:r w:rsidR="00911E4A" w:rsidRPr="0095104B">
        <w:rPr>
          <w:rFonts w:ascii="Arial" w:hAnsi="Arial" w:cs="Arial"/>
          <w:color w:val="000000"/>
          <w:sz w:val="23"/>
          <w:szCs w:val="23"/>
        </w:rPr>
        <w:t>dâhilinde</w:t>
      </w:r>
      <w:r w:rsidRPr="0095104B">
        <w:rPr>
          <w:rFonts w:ascii="Arial" w:hAnsi="Arial" w:cs="Arial"/>
          <w:color w:val="000000"/>
          <w:sz w:val="23"/>
          <w:szCs w:val="23"/>
        </w:rPr>
        <w:t xml:space="preserve"> kabul edilir. </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2D5C7C" w:rsidRPr="0095104B" w:rsidRDefault="002D5C7C"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t xml:space="preserve"> Başvuru Ve Kayıt </w:t>
      </w:r>
    </w:p>
    <w:p w:rsidR="00D92A2D" w:rsidRPr="0095104B" w:rsidRDefault="00D92A2D"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 xml:space="preserve">MADDE 7- </w:t>
      </w:r>
      <w:r w:rsidR="001F7BC5" w:rsidRPr="0095104B">
        <w:rPr>
          <w:rFonts w:ascii="Arial" w:hAnsi="Arial" w:cs="Arial"/>
          <w:color w:val="000000"/>
          <w:sz w:val="23"/>
          <w:szCs w:val="23"/>
        </w:rPr>
        <w:t xml:space="preserve"> Öğrencilerin isteğe bağlı hazırlık sınıflarına başvuru ve kayıt işlemleri; hazırlık programları birimi tarafından yapılır ve öğrenci listeleri, Yüksekokula bildirilir.</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2D5C7C" w:rsidRPr="0095104B" w:rsidRDefault="002D5C7C"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t xml:space="preserve"> Eğitim-Öğretim Süresi</w:t>
      </w:r>
    </w:p>
    <w:p w:rsidR="00D92A2D" w:rsidRPr="0095104B" w:rsidRDefault="00D92A2D" w:rsidP="00D92A2D">
      <w:pPr>
        <w:pStyle w:val="NormalWeb"/>
        <w:shd w:val="clear" w:color="auto" w:fill="FFFFFF"/>
        <w:spacing w:before="0" w:beforeAutospacing="0" w:after="0" w:afterAutospacing="0" w:line="480" w:lineRule="auto"/>
        <w:rPr>
          <w:rStyle w:val="Gl"/>
          <w:rFonts w:ascii="Arial" w:hAnsi="Arial" w:cs="Arial"/>
          <w:b w:val="0"/>
          <w:bCs w:val="0"/>
          <w:color w:val="000000"/>
          <w:sz w:val="23"/>
          <w:szCs w:val="23"/>
        </w:rPr>
      </w:pPr>
    </w:p>
    <w:p w:rsidR="002D5C7C"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 xml:space="preserve"> </w:t>
      </w:r>
      <w:r w:rsidR="002D5C7C" w:rsidRPr="0095104B">
        <w:rPr>
          <w:rStyle w:val="Gl"/>
          <w:rFonts w:ascii="Arial" w:hAnsi="Arial" w:cs="Arial"/>
          <w:color w:val="000000"/>
          <w:sz w:val="23"/>
          <w:szCs w:val="23"/>
        </w:rPr>
        <w:t>MADDE</w:t>
      </w:r>
      <w:r w:rsidR="002D5C7C" w:rsidRPr="0095104B">
        <w:rPr>
          <w:rFonts w:ascii="Arial" w:hAnsi="Arial" w:cs="Arial"/>
          <w:color w:val="000000"/>
          <w:sz w:val="23"/>
          <w:szCs w:val="23"/>
        </w:rPr>
        <w:t xml:space="preserve"> </w:t>
      </w:r>
      <w:r w:rsidR="002D5C7C" w:rsidRPr="0095104B">
        <w:rPr>
          <w:rFonts w:ascii="Arial" w:hAnsi="Arial" w:cs="Arial"/>
          <w:b/>
          <w:color w:val="000000"/>
          <w:sz w:val="23"/>
          <w:szCs w:val="23"/>
        </w:rPr>
        <w:t>8-</w:t>
      </w:r>
      <w:r w:rsidR="002D5C7C" w:rsidRPr="0095104B">
        <w:rPr>
          <w:rFonts w:ascii="Arial" w:hAnsi="Arial" w:cs="Arial"/>
          <w:color w:val="000000"/>
          <w:sz w:val="23"/>
          <w:szCs w:val="23"/>
        </w:rPr>
        <w:t xml:space="preserve"> (1)</w:t>
      </w:r>
      <w:r w:rsidR="007C20AA" w:rsidRPr="0095104B">
        <w:rPr>
          <w:rFonts w:ascii="Arial" w:hAnsi="Arial" w:cs="Arial"/>
          <w:color w:val="000000"/>
          <w:sz w:val="23"/>
          <w:szCs w:val="23"/>
        </w:rPr>
        <w:t xml:space="preserve"> </w:t>
      </w:r>
      <w:r w:rsidRPr="0095104B">
        <w:rPr>
          <w:rFonts w:ascii="Arial" w:hAnsi="Arial" w:cs="Arial"/>
          <w:color w:val="000000"/>
          <w:sz w:val="23"/>
          <w:szCs w:val="23"/>
        </w:rPr>
        <w:t>İsteğe bağlı yabancı dil hazırlık sınıfında eğitim-öğretim süresi yarıyıl esasına göre yıllık olarak düzenlenir ve toplam bir</w:t>
      </w:r>
      <w:r w:rsidR="00911E4A" w:rsidRPr="0095104B">
        <w:rPr>
          <w:rFonts w:ascii="Arial" w:hAnsi="Arial" w:cs="Arial"/>
          <w:color w:val="000000"/>
          <w:sz w:val="23"/>
          <w:szCs w:val="23"/>
        </w:rPr>
        <w:t xml:space="preserve"> (1)</w:t>
      </w:r>
      <w:r w:rsidRPr="0095104B">
        <w:rPr>
          <w:rFonts w:ascii="Arial" w:hAnsi="Arial" w:cs="Arial"/>
          <w:color w:val="000000"/>
          <w:sz w:val="23"/>
          <w:szCs w:val="23"/>
        </w:rPr>
        <w:t xml:space="preserve"> öğretim yılıdır. Bu süre normal öğrenim süresine </w:t>
      </w:r>
      <w:r w:rsidR="007C20AA" w:rsidRPr="0095104B">
        <w:rPr>
          <w:rFonts w:ascii="Arial" w:hAnsi="Arial" w:cs="Arial"/>
          <w:color w:val="000000"/>
          <w:sz w:val="23"/>
          <w:szCs w:val="23"/>
        </w:rPr>
        <w:t>dâhil</w:t>
      </w:r>
      <w:r w:rsidRPr="0095104B">
        <w:rPr>
          <w:rFonts w:ascii="Arial" w:hAnsi="Arial" w:cs="Arial"/>
          <w:color w:val="000000"/>
          <w:sz w:val="23"/>
          <w:szCs w:val="23"/>
        </w:rPr>
        <w:t xml:space="preserve"> değildir.</w:t>
      </w:r>
    </w:p>
    <w:p w:rsidR="001F7BC5"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(2)</w:t>
      </w:r>
      <w:r w:rsidR="007C20AA" w:rsidRPr="0095104B">
        <w:rPr>
          <w:rFonts w:ascii="Arial" w:hAnsi="Arial" w:cs="Arial"/>
          <w:color w:val="000000"/>
          <w:sz w:val="23"/>
          <w:szCs w:val="23"/>
        </w:rPr>
        <w:t xml:space="preserve"> </w:t>
      </w:r>
      <w:r w:rsidR="001F7BC5" w:rsidRPr="0095104B">
        <w:rPr>
          <w:rFonts w:ascii="Arial" w:hAnsi="Arial" w:cs="Arial"/>
          <w:color w:val="000000"/>
          <w:sz w:val="23"/>
          <w:szCs w:val="23"/>
        </w:rPr>
        <w:t>İsteğe bağlı yabancı dil hazırlık sınıfı tekrar edilmez.</w:t>
      </w:r>
    </w:p>
    <w:p w:rsidR="002D5C7C"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2D5C7C" w:rsidRPr="0095104B" w:rsidRDefault="002D5C7C" w:rsidP="00D92A2D">
      <w:pPr>
        <w:pStyle w:val="NormalWeb"/>
        <w:shd w:val="clear" w:color="auto" w:fill="FFFFFF"/>
        <w:spacing w:before="0" w:beforeAutospacing="0" w:after="0" w:afterAutospacing="0" w:line="480" w:lineRule="auto"/>
        <w:rPr>
          <w:rFonts w:ascii="Arial" w:hAnsi="Arial" w:cs="Arial"/>
          <w:b/>
          <w:color w:val="000000"/>
          <w:szCs w:val="23"/>
        </w:rPr>
      </w:pPr>
      <w:r w:rsidRPr="0095104B">
        <w:rPr>
          <w:rFonts w:ascii="Arial" w:hAnsi="Arial" w:cs="Arial"/>
          <w:b/>
          <w:bCs/>
          <w:color w:val="000000"/>
          <w:szCs w:val="23"/>
        </w:rPr>
        <w:lastRenderedPageBreak/>
        <w:t>İsteğe Bağlı Yabancı Dil Hazırlık Eğitimine Kayıt</w:t>
      </w:r>
      <w:r w:rsidRPr="0095104B">
        <w:rPr>
          <w:rFonts w:ascii="Arial" w:hAnsi="Arial" w:cs="Arial"/>
          <w:b/>
          <w:color w:val="000000"/>
          <w:szCs w:val="23"/>
        </w:rPr>
        <w:t xml:space="preserve"> </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b/>
          <w:color w:val="000000"/>
          <w:szCs w:val="23"/>
        </w:rPr>
      </w:pPr>
    </w:p>
    <w:p w:rsidR="00911E4A" w:rsidRPr="0095104B" w:rsidRDefault="00904DD0"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b/>
          <w:color w:val="000000"/>
          <w:sz w:val="23"/>
          <w:szCs w:val="23"/>
        </w:rPr>
        <w:t>MADDE</w:t>
      </w:r>
      <w:r w:rsidR="00745E19" w:rsidRPr="0095104B">
        <w:rPr>
          <w:rFonts w:ascii="Arial" w:hAnsi="Arial" w:cs="Arial"/>
          <w:b/>
          <w:color w:val="000000"/>
          <w:sz w:val="23"/>
          <w:szCs w:val="23"/>
        </w:rPr>
        <w:t xml:space="preserve"> 9</w:t>
      </w:r>
      <w:r w:rsidR="002D5C7C" w:rsidRPr="0095104B">
        <w:rPr>
          <w:rFonts w:ascii="Arial" w:hAnsi="Arial" w:cs="Arial"/>
          <w:color w:val="000000"/>
          <w:sz w:val="23"/>
          <w:szCs w:val="23"/>
        </w:rPr>
        <w:t>—(1)</w:t>
      </w:r>
      <w:r w:rsidR="007C20AA" w:rsidRPr="0095104B">
        <w:rPr>
          <w:rFonts w:ascii="Arial" w:hAnsi="Arial" w:cs="Arial"/>
          <w:color w:val="000000"/>
          <w:sz w:val="23"/>
          <w:szCs w:val="23"/>
        </w:rPr>
        <w:t xml:space="preserve"> </w:t>
      </w:r>
      <w:r w:rsidR="00911E4A" w:rsidRPr="0095104B">
        <w:rPr>
          <w:rFonts w:ascii="Arial" w:hAnsi="Arial" w:cs="Arial"/>
          <w:color w:val="000000"/>
          <w:sz w:val="23"/>
          <w:szCs w:val="23"/>
        </w:rPr>
        <w:t>İsteğe bağlı yabancı dil hazırlık sınıfına başvurular kayıt işlemleri sırasında, Yabancı Diller Yüksekokulu tarafından hazırlanan matbu formlar aracılığı ile yapılır.</w:t>
      </w:r>
    </w:p>
    <w:p w:rsidR="00904DD0" w:rsidRPr="0095104B" w:rsidRDefault="00904DD0"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rPr>
        <w:t xml:space="preserve"> </w:t>
      </w:r>
      <w:r w:rsidR="002D5C7C" w:rsidRPr="0095104B">
        <w:rPr>
          <w:rFonts w:ascii="Arial" w:hAnsi="Arial" w:cs="Arial"/>
          <w:color w:val="000000"/>
          <w:sz w:val="23"/>
          <w:szCs w:val="23"/>
        </w:rPr>
        <w:t>(2)</w:t>
      </w:r>
      <w:r w:rsidR="00745E19" w:rsidRPr="0095104B">
        <w:rPr>
          <w:rFonts w:ascii="Arial" w:hAnsi="Arial" w:cs="Arial"/>
          <w:color w:val="000000"/>
          <w:sz w:val="23"/>
          <w:szCs w:val="23"/>
        </w:rPr>
        <w:t xml:space="preserve"> </w:t>
      </w:r>
      <w:r w:rsidRPr="0095104B">
        <w:rPr>
          <w:rFonts w:ascii="Arial" w:hAnsi="Arial" w:cs="Arial"/>
          <w:color w:val="000000"/>
          <w:sz w:val="23"/>
          <w:szCs w:val="23"/>
        </w:rPr>
        <w:t>İsteğe bağlı yabancı dil hazırlık sınıfı eğitim programına başlayan öğrenciler, fakülte ve yüksekokulların ders ekleme ve silme haftası içinde yabancı dil hazırlık sınıfından ayrılmak isteyebilirler veya bu dönem öncesinde istekte bulunmamış ise yabancı dil hazırlık sınıfına kayıt yaptırmak için başvuruda bulunabilirler. Ancak, bahsi geçen dönem haricinde hiçbir öğrenci isteğe bağlı yabancı dil hazırlık sınıfı eğitim programından ayrılamaz ve bu programa kayıt yaptıramaz.</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1F7BC5"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t xml:space="preserve">Başarı </w:t>
      </w:r>
      <w:r w:rsidR="00745E19" w:rsidRPr="0095104B">
        <w:rPr>
          <w:rStyle w:val="Gl"/>
          <w:rFonts w:ascii="Arial" w:hAnsi="Arial" w:cs="Arial"/>
          <w:color w:val="000000"/>
          <w:sz w:val="23"/>
          <w:szCs w:val="23"/>
        </w:rPr>
        <w:t>Durumu Ve Devam</w:t>
      </w:r>
    </w:p>
    <w:p w:rsidR="00745E19" w:rsidRPr="0095104B" w:rsidRDefault="00745E1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745E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10</w:t>
      </w:r>
      <w:r w:rsidR="001F7BC5" w:rsidRPr="0095104B">
        <w:rPr>
          <w:rStyle w:val="Gl"/>
          <w:rFonts w:ascii="Arial" w:hAnsi="Arial" w:cs="Arial"/>
          <w:color w:val="000000"/>
          <w:sz w:val="23"/>
          <w:szCs w:val="23"/>
        </w:rPr>
        <w:t xml:space="preserve"> –</w:t>
      </w:r>
      <w:r w:rsidR="001F7BC5" w:rsidRPr="0095104B">
        <w:rPr>
          <w:rFonts w:ascii="Arial" w:hAnsi="Arial" w:cs="Arial"/>
          <w:color w:val="000000"/>
          <w:sz w:val="23"/>
          <w:szCs w:val="23"/>
        </w:rPr>
        <w:t> (1) İsteğe bağlı hazırlık sınıfını başarı ile tamamlayan  öğrencilere Yüksekokul tarafından  başarı belgesi verilir.</w:t>
      </w:r>
    </w:p>
    <w:p w:rsidR="00BD5119"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1F7BC5" w:rsidRPr="0095104B" w:rsidRDefault="001F7BC5"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(2) İsteğe bağlı hazırlık sınıfında devam şartı aranır.</w:t>
      </w:r>
    </w:p>
    <w:p w:rsidR="0095104B" w:rsidRPr="0095104B" w:rsidRDefault="0095104B"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95104B" w:rsidRPr="0095104B" w:rsidRDefault="007C20AA" w:rsidP="007C20AA">
      <w:pPr>
        <w:pStyle w:val="NormalWeb"/>
        <w:spacing w:line="480" w:lineRule="auto"/>
        <w:rPr>
          <w:rFonts w:ascii="Arial" w:hAnsi="Arial" w:cs="Arial"/>
          <w:b/>
          <w:bCs/>
          <w:color w:val="000000"/>
          <w:sz w:val="23"/>
          <w:szCs w:val="23"/>
          <w:u w:val="single"/>
        </w:rPr>
      </w:pPr>
      <w:r w:rsidRPr="0095104B">
        <w:rPr>
          <w:rFonts w:ascii="Arial" w:hAnsi="Arial" w:cs="Arial"/>
          <w:b/>
          <w:bCs/>
          <w:color w:val="000000"/>
          <w:sz w:val="23"/>
          <w:szCs w:val="23"/>
          <w:u w:val="single"/>
        </w:rPr>
        <w:t>Devam Zorunluluğu</w:t>
      </w:r>
    </w:p>
    <w:p w:rsidR="007C20AA" w:rsidRPr="0095104B" w:rsidRDefault="007C20AA" w:rsidP="0095104B">
      <w:pPr>
        <w:pStyle w:val="NormalWeb"/>
        <w:spacing w:line="480" w:lineRule="auto"/>
        <w:rPr>
          <w:rFonts w:ascii="Arial" w:hAnsi="Arial" w:cs="Arial"/>
          <w:color w:val="000000"/>
          <w:sz w:val="23"/>
          <w:szCs w:val="23"/>
        </w:rPr>
      </w:pPr>
      <w:r w:rsidRPr="0095104B">
        <w:rPr>
          <w:rFonts w:ascii="Arial" w:hAnsi="Arial" w:cs="Arial"/>
          <w:b/>
          <w:color w:val="000000"/>
          <w:sz w:val="23"/>
          <w:szCs w:val="23"/>
        </w:rPr>
        <w:t>Madde 11-</w:t>
      </w:r>
      <w:r w:rsidRPr="0095104B">
        <w:rPr>
          <w:rFonts w:ascii="Arial" w:hAnsi="Arial" w:cs="Arial"/>
          <w:color w:val="000000"/>
          <w:sz w:val="23"/>
          <w:szCs w:val="23"/>
        </w:rPr>
        <w:t xml:space="preserve"> (1) Yabancı dil hazırlık programında %80 devam zorunluluğu vardır. Öğrencilerin derse devamları sorumlu öğretim elemanı tarafından yoklamalar ile imza karşılığı tespit edilir. Devam du</w:t>
      </w:r>
      <w:r w:rsidR="0095104B" w:rsidRPr="0095104B">
        <w:rPr>
          <w:rFonts w:ascii="Arial" w:hAnsi="Arial" w:cs="Arial"/>
          <w:color w:val="000000"/>
          <w:sz w:val="23"/>
          <w:szCs w:val="23"/>
        </w:rPr>
        <w:t xml:space="preserve">rumu her yarıyılın sonunda Yabancı Diller </w:t>
      </w:r>
      <w:proofErr w:type="gramStart"/>
      <w:r w:rsidR="0095104B" w:rsidRPr="0095104B">
        <w:rPr>
          <w:rFonts w:ascii="Arial" w:hAnsi="Arial" w:cs="Arial"/>
          <w:color w:val="000000"/>
          <w:sz w:val="23"/>
          <w:szCs w:val="23"/>
        </w:rPr>
        <w:t xml:space="preserve">Yüksekokulu </w:t>
      </w:r>
      <w:r w:rsidRPr="0095104B">
        <w:rPr>
          <w:rFonts w:ascii="Arial" w:hAnsi="Arial" w:cs="Arial"/>
          <w:color w:val="000000"/>
          <w:sz w:val="23"/>
          <w:szCs w:val="23"/>
        </w:rPr>
        <w:t xml:space="preserve"> tarafından</w:t>
      </w:r>
      <w:proofErr w:type="gramEnd"/>
      <w:r w:rsidRPr="0095104B">
        <w:rPr>
          <w:rFonts w:ascii="Arial" w:hAnsi="Arial" w:cs="Arial"/>
          <w:color w:val="000000"/>
          <w:sz w:val="23"/>
          <w:szCs w:val="23"/>
        </w:rPr>
        <w:t xml:space="preserve"> öğrencilere ilan edilir. Yönetim Kurulu'nca kabul edilen bir mazereti olmaksızın devamsızlığı toplam ders saatinin %20'sini (iki yarıyıl boyunca yapılan toplam ders </w:t>
      </w:r>
      <w:r w:rsidRPr="0095104B">
        <w:rPr>
          <w:rFonts w:ascii="Arial" w:hAnsi="Arial" w:cs="Arial"/>
          <w:color w:val="000000"/>
          <w:sz w:val="23"/>
          <w:szCs w:val="23"/>
        </w:rPr>
        <w:lastRenderedPageBreak/>
        <w:t>saatinin %20si -</w:t>
      </w:r>
      <w:r w:rsidRPr="0095104B">
        <w:rPr>
          <w:rFonts w:ascii="Arial" w:hAnsi="Arial" w:cs="Arial"/>
          <w:i/>
          <w:iCs/>
          <w:color w:val="000000"/>
          <w:sz w:val="23"/>
          <w:szCs w:val="23"/>
        </w:rPr>
        <w:t xml:space="preserve">resmi tatiller </w:t>
      </w:r>
      <w:r w:rsidR="0095104B" w:rsidRPr="0095104B">
        <w:rPr>
          <w:rFonts w:ascii="Arial" w:hAnsi="Arial" w:cs="Arial"/>
          <w:i/>
          <w:iCs/>
          <w:color w:val="000000"/>
          <w:sz w:val="23"/>
          <w:szCs w:val="23"/>
        </w:rPr>
        <w:t>vs.</w:t>
      </w:r>
      <w:r w:rsidRPr="0095104B">
        <w:rPr>
          <w:rFonts w:ascii="Arial" w:hAnsi="Arial" w:cs="Arial"/>
          <w:i/>
          <w:iCs/>
          <w:color w:val="000000"/>
          <w:sz w:val="23"/>
          <w:szCs w:val="23"/>
        </w:rPr>
        <w:t xml:space="preserve"> düşürülerek hesaplanır</w:t>
      </w:r>
      <w:r w:rsidRPr="0095104B">
        <w:rPr>
          <w:rFonts w:ascii="Arial" w:hAnsi="Arial" w:cs="Arial"/>
          <w:color w:val="000000"/>
          <w:sz w:val="23"/>
          <w:szCs w:val="23"/>
        </w:rPr>
        <w:t>) aşan öğrenciler devamsızlıktan kalır.</w:t>
      </w:r>
    </w:p>
    <w:p w:rsidR="007C20AA" w:rsidRPr="0095104B" w:rsidRDefault="007C20AA"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745E19" w:rsidRPr="0095104B" w:rsidRDefault="00745E1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BD5119" w:rsidRPr="0095104B" w:rsidRDefault="001F7BC5" w:rsidP="00D92A2D">
      <w:pPr>
        <w:pStyle w:val="NormalWeb"/>
        <w:shd w:val="clear" w:color="auto" w:fill="FFFFFF"/>
        <w:spacing w:before="0" w:beforeAutospacing="0" w:after="0" w:afterAutospacing="0" w:line="480" w:lineRule="auto"/>
        <w:rPr>
          <w:rStyle w:val="Gl"/>
          <w:rFonts w:ascii="Arial" w:hAnsi="Arial" w:cs="Arial"/>
          <w:color w:val="000000"/>
          <w:sz w:val="23"/>
          <w:szCs w:val="23"/>
        </w:rPr>
      </w:pPr>
      <w:r w:rsidRPr="0095104B">
        <w:rPr>
          <w:rStyle w:val="Gl"/>
          <w:rFonts w:ascii="Arial" w:hAnsi="Arial" w:cs="Arial"/>
          <w:color w:val="000000"/>
          <w:sz w:val="23"/>
          <w:szCs w:val="23"/>
        </w:rPr>
        <w:t>Başarı notunun değerlendirilmesi</w:t>
      </w:r>
    </w:p>
    <w:p w:rsidR="00745E19" w:rsidRPr="0095104B" w:rsidRDefault="00745E19" w:rsidP="00D92A2D">
      <w:pPr>
        <w:pStyle w:val="NormalWeb"/>
        <w:shd w:val="clear" w:color="auto" w:fill="FFFFFF"/>
        <w:spacing w:before="0" w:beforeAutospacing="0" w:after="0" w:afterAutospacing="0" w:line="480" w:lineRule="auto"/>
        <w:rPr>
          <w:rFonts w:ascii="Arial" w:hAnsi="Arial" w:cs="Arial"/>
          <w:b/>
          <w:bCs/>
          <w:color w:val="000000"/>
          <w:sz w:val="23"/>
          <w:szCs w:val="23"/>
        </w:rPr>
      </w:pPr>
    </w:p>
    <w:p w:rsidR="00D92A2D" w:rsidRPr="0095104B" w:rsidRDefault="007C20AA" w:rsidP="00B47914">
      <w:pPr>
        <w:pStyle w:val="NormalWeb"/>
        <w:shd w:val="clear" w:color="auto" w:fill="FFFFFF"/>
        <w:spacing w:before="0" w:beforeAutospacing="0" w:after="0" w:afterAutospacing="0" w:line="480" w:lineRule="auto"/>
        <w:rPr>
          <w:rFonts w:ascii="Arial" w:hAnsi="Arial" w:cs="Arial"/>
          <w:b/>
          <w:bCs/>
          <w:color w:val="000000"/>
          <w:sz w:val="23"/>
          <w:szCs w:val="23"/>
        </w:rPr>
      </w:pPr>
      <w:r w:rsidRPr="0095104B">
        <w:rPr>
          <w:rStyle w:val="Gl"/>
          <w:rFonts w:ascii="Arial" w:hAnsi="Arial" w:cs="Arial"/>
          <w:color w:val="000000"/>
          <w:sz w:val="23"/>
          <w:szCs w:val="23"/>
        </w:rPr>
        <w:t>MADDE 12</w:t>
      </w:r>
      <w:r w:rsidR="00745E19" w:rsidRPr="0095104B">
        <w:rPr>
          <w:rStyle w:val="Gl"/>
          <w:rFonts w:ascii="Arial" w:hAnsi="Arial" w:cs="Arial"/>
          <w:b w:val="0"/>
          <w:color w:val="000000"/>
          <w:sz w:val="23"/>
          <w:szCs w:val="23"/>
        </w:rPr>
        <w:t>- (1)</w:t>
      </w:r>
      <w:r w:rsidR="001F7BC5" w:rsidRPr="0095104B">
        <w:rPr>
          <w:rFonts w:ascii="Arial" w:hAnsi="Arial" w:cs="Arial"/>
          <w:color w:val="000000"/>
          <w:sz w:val="23"/>
          <w:szCs w:val="23"/>
        </w:rPr>
        <w:t xml:space="preserve">İsteğe </w:t>
      </w:r>
      <w:r w:rsidR="00BD5119" w:rsidRPr="0095104B">
        <w:rPr>
          <w:rFonts w:ascii="Arial" w:hAnsi="Arial" w:cs="Arial"/>
          <w:color w:val="000000"/>
          <w:sz w:val="23"/>
          <w:szCs w:val="23"/>
        </w:rPr>
        <w:t>Bağlı Hazırlık</w:t>
      </w:r>
      <w:r w:rsidR="001F7BC5" w:rsidRPr="0095104B">
        <w:rPr>
          <w:rFonts w:ascii="Arial" w:hAnsi="Arial" w:cs="Arial"/>
          <w:color w:val="000000"/>
          <w:sz w:val="23"/>
          <w:szCs w:val="23"/>
        </w:rPr>
        <w:t xml:space="preserve"> eğitiminde genel</w:t>
      </w:r>
      <w:r w:rsidR="00860A98" w:rsidRPr="0095104B">
        <w:rPr>
          <w:rFonts w:ascii="Arial" w:hAnsi="Arial" w:cs="Arial"/>
          <w:color w:val="000000"/>
          <w:sz w:val="23"/>
          <w:szCs w:val="23"/>
        </w:rPr>
        <w:t xml:space="preserve"> başarı notunun hesaplanmasında;</w:t>
      </w:r>
    </w:p>
    <w:p w:rsidR="00B47914" w:rsidRPr="0095104B" w:rsidRDefault="00B47914" w:rsidP="00B47914">
      <w:pPr>
        <w:pStyle w:val="NormalWeb"/>
        <w:shd w:val="clear" w:color="auto" w:fill="FFFFFF"/>
        <w:spacing w:before="0" w:beforeAutospacing="0" w:after="0" w:afterAutospacing="0" w:line="480" w:lineRule="auto"/>
        <w:rPr>
          <w:rFonts w:ascii="Arial" w:hAnsi="Arial" w:cs="Arial"/>
          <w:b/>
          <w:bCs/>
          <w:color w:val="000000"/>
          <w:sz w:val="23"/>
          <w:szCs w:val="23"/>
        </w:rPr>
      </w:pPr>
    </w:p>
    <w:p w:rsidR="00B47914" w:rsidRPr="0095104B" w:rsidRDefault="00B47914" w:rsidP="00B47914">
      <w:pPr>
        <w:pStyle w:val="NormalWeb"/>
        <w:shd w:val="clear" w:color="auto" w:fill="FFFFFF"/>
        <w:spacing w:before="0" w:beforeAutospacing="0" w:after="0" w:afterAutospacing="0" w:line="480" w:lineRule="auto"/>
        <w:rPr>
          <w:rFonts w:ascii="Arial" w:hAnsi="Arial" w:cs="Arial"/>
          <w:b/>
          <w:bCs/>
          <w:color w:val="000000"/>
          <w:sz w:val="23"/>
          <w:szCs w:val="23"/>
        </w:rPr>
      </w:pPr>
    </w:p>
    <w:p w:rsidR="00745E19" w:rsidRPr="0095104B" w:rsidRDefault="00860A98" w:rsidP="00D92A2D">
      <w:pPr>
        <w:pStyle w:val="NormalWeb"/>
        <w:shd w:val="clear" w:color="auto" w:fill="FFFFFF"/>
        <w:spacing w:before="0" w:beforeAutospacing="0" w:after="0" w:afterAutospacing="0" w:line="480" w:lineRule="auto"/>
        <w:rPr>
          <w:rFonts w:ascii="Arial" w:hAnsi="Arial" w:cs="Arial"/>
          <w:b/>
          <w:bCs/>
          <w:color w:val="000000"/>
          <w:sz w:val="23"/>
          <w:szCs w:val="23"/>
        </w:rPr>
      </w:pPr>
      <w:r w:rsidRPr="0095104B">
        <w:rPr>
          <w:rStyle w:val="Gl"/>
          <w:rFonts w:ascii="Arial" w:hAnsi="Arial" w:cs="Arial"/>
          <w:color w:val="000000"/>
          <w:sz w:val="23"/>
          <w:szCs w:val="23"/>
        </w:rPr>
        <w:t xml:space="preserve">Sınavlar </w:t>
      </w:r>
      <w:r w:rsidR="00745E19" w:rsidRPr="0095104B">
        <w:rPr>
          <w:rStyle w:val="Gl"/>
          <w:rFonts w:ascii="Arial" w:hAnsi="Arial" w:cs="Arial"/>
          <w:color w:val="000000"/>
          <w:sz w:val="23"/>
          <w:szCs w:val="23"/>
        </w:rPr>
        <w:t>Ve Notlar</w:t>
      </w:r>
    </w:p>
    <w:p w:rsidR="00860A98" w:rsidRPr="0095104B" w:rsidRDefault="007C20AA"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13</w:t>
      </w:r>
      <w:r w:rsidR="00860A98" w:rsidRPr="0095104B">
        <w:rPr>
          <w:rStyle w:val="Gl"/>
          <w:rFonts w:ascii="Arial" w:hAnsi="Arial" w:cs="Arial"/>
          <w:color w:val="000000"/>
          <w:sz w:val="23"/>
          <w:szCs w:val="23"/>
        </w:rPr>
        <w:t xml:space="preserve"> –</w:t>
      </w:r>
      <w:r w:rsidR="00860A98" w:rsidRPr="0095104B">
        <w:rPr>
          <w:rFonts w:ascii="Arial" w:hAnsi="Arial" w:cs="Arial"/>
          <w:color w:val="000000"/>
          <w:sz w:val="23"/>
          <w:szCs w:val="23"/>
        </w:rPr>
        <w:t> (1) Sınavlar yazılı, sözlü veya yazılı-sözlü olarak yapılabilir.</w:t>
      </w:r>
      <w:r w:rsidR="003A71F4" w:rsidRPr="0095104B">
        <w:rPr>
          <w:rFonts w:ascii="Arial" w:hAnsi="Arial" w:cs="Arial"/>
        </w:rPr>
        <w:t xml:space="preserve"> </w:t>
      </w:r>
      <w:r w:rsidR="003A71F4" w:rsidRPr="0095104B">
        <w:rPr>
          <w:rFonts w:ascii="Arial" w:hAnsi="Arial" w:cs="Arial"/>
          <w:color w:val="000000"/>
          <w:sz w:val="23"/>
          <w:szCs w:val="23"/>
        </w:rPr>
        <w:t>Bunların dışında, öğretim elemanları kanaat notlarını verirken ödev, proje, sunum gibi ölçme araçlarıyla öğrenciyi değerlendirebilir.</w:t>
      </w:r>
      <w:r w:rsidR="00860A98" w:rsidRPr="0095104B">
        <w:rPr>
          <w:rFonts w:ascii="Arial" w:hAnsi="Arial" w:cs="Arial"/>
          <w:color w:val="000000"/>
          <w:sz w:val="23"/>
          <w:szCs w:val="23"/>
        </w:rPr>
        <w:t xml:space="preserve"> Sınavlar şunlardır:</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D92A2D" w:rsidRPr="0095104B" w:rsidRDefault="00860A98" w:rsidP="00D92A2D">
      <w:pPr>
        <w:pStyle w:val="NormalWeb"/>
        <w:numPr>
          <w:ilvl w:val="0"/>
          <w:numId w:val="2"/>
        </w:numPr>
        <w:shd w:val="clear" w:color="auto" w:fill="FFFFFF"/>
        <w:spacing w:before="0" w:beforeAutospacing="0" w:after="0" w:afterAutospacing="0" w:line="480" w:lineRule="auto"/>
        <w:rPr>
          <w:rFonts w:ascii="Arial" w:hAnsi="Arial" w:cs="Arial"/>
          <w:b/>
          <w:i/>
          <w:color w:val="000000"/>
          <w:sz w:val="23"/>
          <w:szCs w:val="23"/>
        </w:rPr>
      </w:pPr>
      <w:r w:rsidRPr="0095104B">
        <w:rPr>
          <w:rFonts w:ascii="Arial" w:hAnsi="Arial" w:cs="Arial"/>
          <w:b/>
          <w:i/>
          <w:color w:val="000000"/>
          <w:sz w:val="23"/>
          <w:szCs w:val="23"/>
        </w:rPr>
        <w:t>Aşağıda belirtilen yıl içi sın</w:t>
      </w:r>
      <w:r w:rsidR="00D92A2D" w:rsidRPr="0095104B">
        <w:rPr>
          <w:rFonts w:ascii="Arial" w:hAnsi="Arial" w:cs="Arial"/>
          <w:b/>
          <w:i/>
          <w:color w:val="000000"/>
          <w:sz w:val="23"/>
          <w:szCs w:val="23"/>
        </w:rPr>
        <w:t xml:space="preserve">av notuna etki eden sınavlar ve </w:t>
      </w:r>
      <w:r w:rsidRPr="0095104B">
        <w:rPr>
          <w:rFonts w:ascii="Arial" w:hAnsi="Arial" w:cs="Arial"/>
          <w:b/>
          <w:i/>
          <w:color w:val="000000"/>
          <w:sz w:val="23"/>
          <w:szCs w:val="23"/>
        </w:rPr>
        <w:t>değerlendirmeler;</w:t>
      </w:r>
    </w:p>
    <w:p w:rsidR="00D92A2D" w:rsidRPr="0095104B" w:rsidRDefault="00D92A2D" w:rsidP="00D92A2D">
      <w:pPr>
        <w:pStyle w:val="NormalWeb"/>
        <w:shd w:val="clear" w:color="auto" w:fill="FFFFFF"/>
        <w:spacing w:before="0" w:beforeAutospacing="0" w:after="0" w:afterAutospacing="0" w:line="480" w:lineRule="auto"/>
        <w:ind w:left="720"/>
        <w:rPr>
          <w:rFonts w:ascii="Arial" w:hAnsi="Arial" w:cs="Arial"/>
          <w:b/>
          <w:i/>
          <w:color w:val="000000"/>
          <w:sz w:val="23"/>
          <w:szCs w:val="23"/>
        </w:rPr>
      </w:pP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1) Sürpriz küçük sınavlar,</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2) Ara sınavlar,</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3) Öğretim elemanları öğrenci değerlendirme notu,</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4) Ödev ve ders içeriği ile ilgili çalışmalar.</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95104B" w:rsidRPr="0095104B" w:rsidRDefault="0095104B" w:rsidP="0095104B">
      <w:pPr>
        <w:pStyle w:val="NormalWeb"/>
        <w:numPr>
          <w:ilvl w:val="0"/>
          <w:numId w:val="2"/>
        </w:numPr>
        <w:shd w:val="clear" w:color="auto" w:fill="FFFFFF"/>
        <w:spacing w:before="0" w:beforeAutospacing="0" w:after="0" w:afterAutospacing="0" w:line="480" w:lineRule="auto"/>
        <w:rPr>
          <w:rFonts w:ascii="Arial" w:hAnsi="Arial" w:cs="Arial"/>
          <w:b/>
          <w:i/>
          <w:color w:val="000000"/>
          <w:sz w:val="23"/>
          <w:szCs w:val="23"/>
        </w:rPr>
      </w:pPr>
      <w:r>
        <w:rPr>
          <w:rFonts w:ascii="Arial" w:hAnsi="Arial" w:cs="Arial"/>
          <w:b/>
          <w:i/>
          <w:color w:val="000000"/>
          <w:sz w:val="23"/>
          <w:szCs w:val="23"/>
        </w:rPr>
        <w:t xml:space="preserve">Başarılı Olma Durumu </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 xml:space="preserve"> (1)</w:t>
      </w:r>
      <w:r w:rsidR="0095104B">
        <w:rPr>
          <w:rFonts w:ascii="Arial" w:hAnsi="Arial" w:cs="Arial"/>
          <w:color w:val="000000"/>
          <w:sz w:val="23"/>
          <w:szCs w:val="23"/>
        </w:rPr>
        <w:t xml:space="preserve"> </w:t>
      </w:r>
      <w:r w:rsidRPr="0095104B">
        <w:rPr>
          <w:rFonts w:ascii="Arial" w:hAnsi="Arial" w:cs="Arial"/>
          <w:color w:val="000000"/>
          <w:sz w:val="23"/>
          <w:szCs w:val="23"/>
        </w:rPr>
        <w:t>Yıl iç</w:t>
      </w:r>
      <w:r w:rsidR="00B47914" w:rsidRPr="0095104B">
        <w:rPr>
          <w:rFonts w:ascii="Arial" w:hAnsi="Arial" w:cs="Arial"/>
          <w:color w:val="000000"/>
          <w:sz w:val="23"/>
          <w:szCs w:val="23"/>
        </w:rPr>
        <w:t xml:space="preserve">inde yapılan ara sınavlar, sürpriz </w:t>
      </w:r>
      <w:r w:rsidRPr="0095104B">
        <w:rPr>
          <w:rFonts w:ascii="Arial" w:hAnsi="Arial" w:cs="Arial"/>
          <w:color w:val="000000"/>
          <w:sz w:val="23"/>
          <w:szCs w:val="23"/>
        </w:rPr>
        <w:t>küçük sınavlar, yarıyıl sonu sınavı sonucu alınan not ortalamasının %40’ı ile yılsonu genel sınav sonucu alınan notun %60’nın toplamı; 60 olan öğrenciler başarılı kabul edilir.</w:t>
      </w: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D92A2D" w:rsidRPr="0095104B" w:rsidRDefault="00D92A2D"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 xml:space="preserve"> (2) Sınavlarda hata yapıldığı kanısında olan öğrenciler sınav sonuçlarına, ilan tarihini izleyen günden itibaren en çok 5 iş günü içinde ve sadece maddi hata yönünden itiraz edebilirler. İ</w:t>
      </w:r>
      <w:r w:rsidR="00B47914" w:rsidRPr="0095104B">
        <w:rPr>
          <w:rFonts w:ascii="Arial" w:hAnsi="Arial" w:cs="Arial"/>
          <w:color w:val="000000"/>
          <w:sz w:val="23"/>
          <w:szCs w:val="23"/>
        </w:rPr>
        <w:t>tiraz, bir dilekçe ile Yabancı Diller Yüksekokul Müdürlüğüne</w:t>
      </w:r>
      <w:r w:rsidRPr="0095104B">
        <w:rPr>
          <w:rFonts w:ascii="Arial" w:hAnsi="Arial" w:cs="Arial"/>
          <w:color w:val="000000"/>
          <w:sz w:val="23"/>
          <w:szCs w:val="23"/>
        </w:rPr>
        <w:t xml:space="preserve"> yapılır. Yapılan inceleme sonucunda herhangi bir maddi hata tespit edilmesi durumunda söz konusu hata, ilgili öğretim elemanlarının da görüşü alındıktan sonra Yönetim Kurulu kararı ile düzeltilir ve sonuçlar ilan edilir. Öğrenciler, öğretim elemanının not takdirine ilişkin hata itirazında bulunamazlar.</w:t>
      </w:r>
    </w:p>
    <w:p w:rsidR="00BD5119"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860A98" w:rsidRDefault="000F5BB7" w:rsidP="0095104B">
      <w:pPr>
        <w:pStyle w:val="NormalWeb"/>
        <w:numPr>
          <w:ilvl w:val="0"/>
          <w:numId w:val="2"/>
        </w:numPr>
        <w:shd w:val="clear" w:color="auto" w:fill="FFFFFF"/>
        <w:spacing w:before="0" w:beforeAutospacing="0" w:after="0" w:afterAutospacing="0" w:line="480" w:lineRule="auto"/>
        <w:rPr>
          <w:rFonts w:ascii="Arial" w:hAnsi="Arial" w:cs="Arial"/>
          <w:b/>
          <w:i/>
          <w:color w:val="000000"/>
          <w:sz w:val="23"/>
          <w:szCs w:val="23"/>
        </w:rPr>
      </w:pPr>
      <w:r w:rsidRPr="0095104B">
        <w:rPr>
          <w:rFonts w:ascii="Arial" w:hAnsi="Arial" w:cs="Arial"/>
          <w:b/>
          <w:i/>
          <w:color w:val="000000"/>
          <w:sz w:val="23"/>
          <w:szCs w:val="23"/>
        </w:rPr>
        <w:t>Yılsonu</w:t>
      </w:r>
      <w:r w:rsidR="00860A98" w:rsidRPr="0095104B">
        <w:rPr>
          <w:rFonts w:ascii="Arial" w:hAnsi="Arial" w:cs="Arial"/>
          <w:b/>
          <w:i/>
          <w:color w:val="000000"/>
          <w:sz w:val="23"/>
          <w:szCs w:val="23"/>
        </w:rPr>
        <w:t xml:space="preserve"> </w:t>
      </w:r>
      <w:r w:rsidR="00745E19" w:rsidRPr="0095104B">
        <w:rPr>
          <w:rFonts w:ascii="Arial" w:hAnsi="Arial" w:cs="Arial"/>
          <w:b/>
          <w:i/>
          <w:color w:val="000000"/>
          <w:sz w:val="23"/>
          <w:szCs w:val="23"/>
        </w:rPr>
        <w:t>Sınavı;</w:t>
      </w:r>
    </w:p>
    <w:p w:rsidR="0095104B" w:rsidRPr="0095104B" w:rsidRDefault="0095104B" w:rsidP="0095104B">
      <w:pPr>
        <w:pStyle w:val="NormalWeb"/>
        <w:shd w:val="clear" w:color="auto" w:fill="FFFFFF"/>
        <w:spacing w:before="0" w:beforeAutospacing="0" w:after="0" w:afterAutospacing="0" w:line="480" w:lineRule="auto"/>
        <w:ind w:left="720"/>
        <w:rPr>
          <w:rFonts w:ascii="Arial" w:hAnsi="Arial" w:cs="Arial"/>
          <w:b/>
          <w:i/>
          <w:color w:val="000000"/>
          <w:sz w:val="23"/>
          <w:szCs w:val="23"/>
        </w:rPr>
      </w:pPr>
    </w:p>
    <w:p w:rsidR="00860A98"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b/>
          <w:color w:val="000000"/>
          <w:sz w:val="23"/>
          <w:szCs w:val="23"/>
        </w:rPr>
        <w:t>MADDE</w:t>
      </w:r>
      <w:r w:rsidR="00745E19" w:rsidRPr="0095104B">
        <w:rPr>
          <w:rFonts w:ascii="Arial" w:hAnsi="Arial" w:cs="Arial"/>
          <w:color w:val="000000"/>
          <w:sz w:val="23"/>
          <w:szCs w:val="23"/>
        </w:rPr>
        <w:t xml:space="preserve"> </w:t>
      </w:r>
      <w:r w:rsidR="007C20AA" w:rsidRPr="0095104B">
        <w:rPr>
          <w:rFonts w:ascii="Arial" w:hAnsi="Arial" w:cs="Arial"/>
          <w:b/>
          <w:color w:val="000000"/>
          <w:sz w:val="23"/>
          <w:szCs w:val="23"/>
        </w:rPr>
        <w:t>14-</w:t>
      </w:r>
      <w:r w:rsidRPr="0095104B">
        <w:rPr>
          <w:rFonts w:ascii="Arial" w:hAnsi="Arial" w:cs="Arial"/>
          <w:color w:val="000000"/>
          <w:sz w:val="23"/>
          <w:szCs w:val="23"/>
        </w:rPr>
        <w:t xml:space="preserve"> (1</w:t>
      </w:r>
      <w:r w:rsidR="00860A98" w:rsidRPr="0095104B">
        <w:rPr>
          <w:rFonts w:ascii="Arial" w:hAnsi="Arial" w:cs="Arial"/>
          <w:color w:val="000000"/>
          <w:sz w:val="23"/>
          <w:szCs w:val="23"/>
        </w:rPr>
        <w:t xml:space="preserve">) Yeterlik sınavı, </w:t>
      </w:r>
      <w:r w:rsidR="000F5BB7" w:rsidRPr="0095104B">
        <w:rPr>
          <w:rFonts w:ascii="Arial" w:hAnsi="Arial" w:cs="Arial"/>
          <w:color w:val="000000"/>
          <w:sz w:val="23"/>
          <w:szCs w:val="23"/>
        </w:rPr>
        <w:t>yılsonu</w:t>
      </w:r>
      <w:r w:rsidR="00860A98" w:rsidRPr="0095104B">
        <w:rPr>
          <w:rFonts w:ascii="Arial" w:hAnsi="Arial" w:cs="Arial"/>
          <w:color w:val="000000"/>
          <w:sz w:val="23"/>
          <w:szCs w:val="23"/>
        </w:rPr>
        <w:t xml:space="preserve"> akademik takvimde belirtilen tarihte yapılır. Ara sınav sayısı ve tarihleri eğitim-öğretim yılı başında ilan edilir. Sınavlara girmeyen öğrencinin sınav notu sıfır (0)’dır. </w:t>
      </w:r>
    </w:p>
    <w:p w:rsidR="00860A98" w:rsidRPr="0095104B" w:rsidRDefault="002D5C7C"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(2</w:t>
      </w:r>
      <w:r w:rsidR="00860A98" w:rsidRPr="0095104B">
        <w:rPr>
          <w:rFonts w:ascii="Arial" w:hAnsi="Arial" w:cs="Arial"/>
          <w:color w:val="000000"/>
          <w:sz w:val="23"/>
          <w:szCs w:val="23"/>
        </w:rPr>
        <w:t>) Yıl içi sınav notu; öğrencilerin sürpriz küçük sınavlar, ara sınavlar,  öğretim elemanlarının öğrenci değerlendirme notları, ödev ve ders içeriği ile ilgili çalışmaların yıl içi notuna katkı oranları dikkate alınarak belirlenir. Bu katkı oranları Yüksekokul Yönetim Kurulunca belirlenerek öğrencilere duyurulur.</w:t>
      </w:r>
    </w:p>
    <w:p w:rsidR="00860A98" w:rsidRPr="0095104B" w:rsidRDefault="00860A98" w:rsidP="00D92A2D">
      <w:pPr>
        <w:pStyle w:val="NormalWeb"/>
        <w:shd w:val="clear" w:color="auto" w:fill="FFFFFF"/>
        <w:spacing w:before="0" w:beforeAutospacing="0" w:after="0" w:afterAutospacing="0" w:line="480" w:lineRule="auto"/>
        <w:ind w:left="420"/>
        <w:rPr>
          <w:rFonts w:ascii="Arial" w:hAnsi="Arial" w:cs="Arial"/>
          <w:color w:val="000000"/>
          <w:sz w:val="23"/>
          <w:szCs w:val="23"/>
        </w:rPr>
      </w:pPr>
    </w:p>
    <w:p w:rsidR="00860A98" w:rsidRPr="0095104B" w:rsidRDefault="00860A98" w:rsidP="0095104B">
      <w:pPr>
        <w:pStyle w:val="NormalWeb"/>
        <w:numPr>
          <w:ilvl w:val="0"/>
          <w:numId w:val="2"/>
        </w:numPr>
        <w:shd w:val="clear" w:color="auto" w:fill="FFFFFF"/>
        <w:spacing w:before="0" w:beforeAutospacing="0" w:after="0" w:afterAutospacing="0" w:line="480" w:lineRule="auto"/>
        <w:rPr>
          <w:rStyle w:val="Gl"/>
          <w:rFonts w:ascii="Arial" w:hAnsi="Arial" w:cs="Arial"/>
          <w:i/>
          <w:color w:val="000000"/>
          <w:sz w:val="23"/>
          <w:szCs w:val="23"/>
        </w:rPr>
      </w:pPr>
      <w:r w:rsidRPr="0095104B">
        <w:rPr>
          <w:rStyle w:val="Gl"/>
          <w:rFonts w:ascii="Arial" w:hAnsi="Arial" w:cs="Arial"/>
          <w:i/>
          <w:color w:val="000000"/>
          <w:sz w:val="23"/>
          <w:szCs w:val="23"/>
        </w:rPr>
        <w:t>Mazeretler</w:t>
      </w:r>
      <w:r w:rsidR="00745E19" w:rsidRPr="0095104B">
        <w:rPr>
          <w:rStyle w:val="Gl"/>
          <w:rFonts w:ascii="Arial" w:hAnsi="Arial" w:cs="Arial"/>
          <w:i/>
          <w:color w:val="000000"/>
          <w:sz w:val="23"/>
          <w:szCs w:val="23"/>
        </w:rPr>
        <w:t>;</w:t>
      </w:r>
    </w:p>
    <w:p w:rsidR="00745E19" w:rsidRPr="0095104B" w:rsidRDefault="00745E19" w:rsidP="00D92A2D">
      <w:pPr>
        <w:pStyle w:val="NormalWeb"/>
        <w:shd w:val="clear" w:color="auto" w:fill="FFFFFF"/>
        <w:spacing w:before="0" w:beforeAutospacing="0" w:after="0" w:afterAutospacing="0" w:line="480" w:lineRule="auto"/>
        <w:rPr>
          <w:rFonts w:ascii="Arial" w:hAnsi="Arial" w:cs="Arial"/>
          <w:i/>
          <w:color w:val="000000"/>
          <w:sz w:val="23"/>
          <w:szCs w:val="23"/>
        </w:rPr>
      </w:pPr>
    </w:p>
    <w:p w:rsidR="00860A98" w:rsidRPr="0095104B" w:rsidRDefault="007C20AA"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15</w:t>
      </w:r>
      <w:r w:rsidR="00860A98" w:rsidRPr="0095104B">
        <w:rPr>
          <w:rStyle w:val="Gl"/>
          <w:rFonts w:ascii="Arial" w:hAnsi="Arial" w:cs="Arial"/>
          <w:color w:val="000000"/>
          <w:sz w:val="23"/>
          <w:szCs w:val="23"/>
        </w:rPr>
        <w:t xml:space="preserve"> –</w:t>
      </w:r>
      <w:r w:rsidR="00860A98" w:rsidRPr="0095104B">
        <w:rPr>
          <w:rFonts w:ascii="Arial" w:hAnsi="Arial" w:cs="Arial"/>
          <w:color w:val="000000"/>
          <w:sz w:val="23"/>
          <w:szCs w:val="23"/>
        </w:rPr>
        <w:t> (1) Mazeretlere ilişkin başvuruların belgeleriyle birlikte, son sınav tarihinden itibaren iki iş günü içerisinde Yüksekokula yapılması gerekir.</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 xml:space="preserve">(2) Mazeretleri nedeniyle, herhangi bir ara  sınav veya </w:t>
      </w:r>
      <w:r w:rsidR="00745E19" w:rsidRPr="0095104B">
        <w:rPr>
          <w:rFonts w:ascii="Arial" w:hAnsi="Arial" w:cs="Arial"/>
          <w:color w:val="000000"/>
          <w:sz w:val="23"/>
          <w:szCs w:val="23"/>
        </w:rPr>
        <w:t>yılsonu</w:t>
      </w:r>
      <w:r w:rsidRPr="0095104B">
        <w:rPr>
          <w:rFonts w:ascii="Arial" w:hAnsi="Arial" w:cs="Arial"/>
          <w:color w:val="000000"/>
          <w:sz w:val="23"/>
          <w:szCs w:val="23"/>
        </w:rPr>
        <w:t xml:space="preserve"> sınavına   katılamayan ve mazeretleri Yüksekokul Yönetim Kurulu tarafından kabul edilen öğrenciler için mazeret sınavı açılır.</w:t>
      </w:r>
    </w:p>
    <w:p w:rsidR="00860A98" w:rsidRPr="0095104B" w:rsidRDefault="00860A98"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apple-converted-space"/>
          <w:rFonts w:ascii="Arial" w:hAnsi="Arial" w:cs="Arial"/>
          <w:color w:val="000000"/>
          <w:sz w:val="23"/>
          <w:szCs w:val="23"/>
        </w:rPr>
        <w:lastRenderedPageBreak/>
        <w:t> </w:t>
      </w:r>
      <w:r w:rsidR="00BD5119" w:rsidRPr="0095104B">
        <w:rPr>
          <w:rStyle w:val="apple-converted-space"/>
          <w:rFonts w:ascii="Arial" w:hAnsi="Arial" w:cs="Arial"/>
          <w:color w:val="000000"/>
          <w:sz w:val="23"/>
          <w:szCs w:val="23"/>
        </w:rPr>
        <w:t>(3)</w:t>
      </w:r>
      <w:r w:rsidR="00D92A2D" w:rsidRPr="0095104B">
        <w:rPr>
          <w:rStyle w:val="apple-converted-space"/>
          <w:rFonts w:ascii="Arial" w:hAnsi="Arial" w:cs="Arial"/>
          <w:color w:val="000000"/>
          <w:sz w:val="23"/>
          <w:szCs w:val="23"/>
        </w:rPr>
        <w:t xml:space="preserve"> </w:t>
      </w:r>
      <w:r w:rsidR="00BD5119" w:rsidRPr="0095104B">
        <w:rPr>
          <w:rFonts w:ascii="Arial" w:hAnsi="Arial" w:cs="Arial"/>
          <w:color w:val="000000"/>
          <w:sz w:val="23"/>
          <w:szCs w:val="23"/>
        </w:rPr>
        <w:t>Sürpriz küçük sınavlar</w:t>
      </w:r>
      <w:r w:rsidRPr="0095104B">
        <w:rPr>
          <w:rFonts w:ascii="Arial" w:hAnsi="Arial" w:cs="Arial"/>
          <w:color w:val="000000"/>
          <w:sz w:val="23"/>
          <w:szCs w:val="23"/>
        </w:rPr>
        <w:t xml:space="preserve"> için mazeret sınavı yapılmaz. Mazeret sınavı hakkı tanınan öğrenciler sınav haklarını Yüksekokul Yönetim Kurulunca belirlenen gün, yer ve saatte kullanır.</w:t>
      </w:r>
    </w:p>
    <w:p w:rsidR="00860A98"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Fonts w:ascii="Arial" w:hAnsi="Arial" w:cs="Arial"/>
          <w:color w:val="000000"/>
          <w:sz w:val="23"/>
          <w:szCs w:val="23"/>
        </w:rPr>
        <w:t>(4</w:t>
      </w:r>
      <w:r w:rsidR="00860A98" w:rsidRPr="0095104B">
        <w:rPr>
          <w:rFonts w:ascii="Arial" w:hAnsi="Arial" w:cs="Arial"/>
          <w:color w:val="000000"/>
          <w:sz w:val="23"/>
          <w:szCs w:val="23"/>
        </w:rPr>
        <w:t>) Öğrenciler, mazeretli oldukları süre içerisinde yapılan sınavlara giremez ve girdikleri sınavlarda aldıkları notlar geçersiz sayılır. </w:t>
      </w:r>
    </w:p>
    <w:p w:rsidR="00BD5119" w:rsidRPr="0095104B" w:rsidRDefault="00BD511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860A98" w:rsidRPr="0095104B" w:rsidRDefault="00860A98" w:rsidP="0095104B">
      <w:pPr>
        <w:pStyle w:val="NormalWeb"/>
        <w:numPr>
          <w:ilvl w:val="0"/>
          <w:numId w:val="2"/>
        </w:numPr>
        <w:shd w:val="clear" w:color="auto" w:fill="FFFFFF"/>
        <w:spacing w:before="0" w:beforeAutospacing="0" w:after="0" w:afterAutospacing="0" w:line="480" w:lineRule="auto"/>
        <w:rPr>
          <w:rStyle w:val="Gl"/>
          <w:rFonts w:ascii="Arial" w:hAnsi="Arial" w:cs="Arial"/>
          <w:i/>
          <w:color w:val="000000"/>
          <w:sz w:val="23"/>
          <w:szCs w:val="23"/>
        </w:rPr>
      </w:pPr>
      <w:r w:rsidRPr="0095104B">
        <w:rPr>
          <w:rStyle w:val="Gl"/>
          <w:rFonts w:ascii="Arial" w:hAnsi="Arial" w:cs="Arial"/>
          <w:i/>
          <w:color w:val="000000"/>
          <w:sz w:val="23"/>
          <w:szCs w:val="23"/>
        </w:rPr>
        <w:t xml:space="preserve">İzinli </w:t>
      </w:r>
      <w:r w:rsidR="00745E19" w:rsidRPr="0095104B">
        <w:rPr>
          <w:rStyle w:val="Gl"/>
          <w:rFonts w:ascii="Arial" w:hAnsi="Arial" w:cs="Arial"/>
          <w:i/>
          <w:color w:val="000000"/>
          <w:sz w:val="23"/>
          <w:szCs w:val="23"/>
        </w:rPr>
        <w:t>Sayılma;</w:t>
      </w:r>
    </w:p>
    <w:p w:rsidR="00745E19" w:rsidRPr="0095104B" w:rsidRDefault="00745E19" w:rsidP="00D92A2D">
      <w:pPr>
        <w:pStyle w:val="NormalWeb"/>
        <w:shd w:val="clear" w:color="auto" w:fill="FFFFFF"/>
        <w:spacing w:before="0" w:beforeAutospacing="0" w:after="0" w:afterAutospacing="0" w:line="480" w:lineRule="auto"/>
        <w:rPr>
          <w:rFonts w:ascii="Arial" w:hAnsi="Arial" w:cs="Arial"/>
          <w:i/>
          <w:color w:val="000000"/>
          <w:sz w:val="23"/>
          <w:szCs w:val="23"/>
        </w:rPr>
      </w:pPr>
    </w:p>
    <w:p w:rsidR="00BD5119" w:rsidRDefault="007C20AA"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16</w:t>
      </w:r>
      <w:r w:rsidR="00860A98" w:rsidRPr="0095104B">
        <w:rPr>
          <w:rStyle w:val="Gl"/>
          <w:rFonts w:ascii="Arial" w:hAnsi="Arial" w:cs="Arial"/>
          <w:color w:val="000000"/>
          <w:sz w:val="23"/>
          <w:szCs w:val="23"/>
        </w:rPr>
        <w:t xml:space="preserve"> –</w:t>
      </w:r>
      <w:r w:rsidR="00860A98" w:rsidRPr="0095104B">
        <w:rPr>
          <w:rFonts w:ascii="Arial" w:hAnsi="Arial" w:cs="Arial"/>
          <w:color w:val="000000"/>
          <w:sz w:val="23"/>
          <w:szCs w:val="23"/>
        </w:rPr>
        <w:t> (1)</w:t>
      </w:r>
      <w:r w:rsidR="00BD5119" w:rsidRPr="0095104B">
        <w:rPr>
          <w:rFonts w:ascii="Arial" w:hAnsi="Arial" w:cs="Arial"/>
          <w:color w:val="000000"/>
          <w:sz w:val="23"/>
          <w:szCs w:val="23"/>
        </w:rPr>
        <w:t>İsteğe Bağlı Hazırlık S</w:t>
      </w:r>
      <w:r w:rsidR="00860A98" w:rsidRPr="0095104B">
        <w:rPr>
          <w:rFonts w:ascii="Arial" w:hAnsi="Arial" w:cs="Arial"/>
          <w:color w:val="000000"/>
          <w:sz w:val="23"/>
          <w:szCs w:val="23"/>
        </w:rPr>
        <w:t>ınıfı</w:t>
      </w:r>
      <w:r w:rsidR="00BD5119" w:rsidRPr="0095104B">
        <w:rPr>
          <w:rFonts w:ascii="Arial" w:hAnsi="Arial" w:cs="Arial"/>
          <w:color w:val="000000"/>
          <w:sz w:val="23"/>
          <w:szCs w:val="23"/>
        </w:rPr>
        <w:t>’</w:t>
      </w:r>
      <w:r w:rsidR="00860A98" w:rsidRPr="0095104B">
        <w:rPr>
          <w:rFonts w:ascii="Arial" w:hAnsi="Arial" w:cs="Arial"/>
          <w:color w:val="000000"/>
          <w:sz w:val="23"/>
          <w:szCs w:val="23"/>
        </w:rPr>
        <w:t xml:space="preserve">na kayıtlı öğrencilerin izinli sayılmalarıyla ilgili işlemler; öğrencilerin </w:t>
      </w:r>
      <w:r w:rsidR="00BD5119" w:rsidRPr="0095104B">
        <w:rPr>
          <w:rFonts w:ascii="Arial" w:hAnsi="Arial" w:cs="Arial"/>
          <w:color w:val="000000"/>
          <w:sz w:val="23"/>
          <w:szCs w:val="23"/>
        </w:rPr>
        <w:t>kayıtlı oldukları  yüksekokul</w:t>
      </w:r>
      <w:r w:rsidR="00860A98" w:rsidRPr="0095104B">
        <w:rPr>
          <w:rFonts w:ascii="Arial" w:hAnsi="Arial" w:cs="Arial"/>
          <w:color w:val="000000"/>
          <w:sz w:val="23"/>
          <w:szCs w:val="23"/>
        </w:rPr>
        <w:t xml:space="preserve"> birimleri tarafından </w:t>
      </w:r>
      <w:r w:rsidR="00D92A2D" w:rsidRPr="0095104B">
        <w:rPr>
          <w:rFonts w:ascii="Arial" w:hAnsi="Arial" w:cs="Arial"/>
          <w:color w:val="000000"/>
          <w:sz w:val="23"/>
          <w:szCs w:val="23"/>
        </w:rPr>
        <w:t xml:space="preserve">yapılır. </w:t>
      </w:r>
    </w:p>
    <w:p w:rsidR="0095104B" w:rsidRPr="0095104B" w:rsidRDefault="0095104B"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95104B" w:rsidRPr="0095104B" w:rsidRDefault="00860A98" w:rsidP="00D92A2D">
      <w:pPr>
        <w:pStyle w:val="NormalWeb"/>
        <w:shd w:val="clear" w:color="auto" w:fill="FFFFFF"/>
        <w:spacing w:before="0" w:beforeAutospacing="0" w:after="0" w:afterAutospacing="0" w:line="480" w:lineRule="auto"/>
        <w:rPr>
          <w:rStyle w:val="Gl"/>
          <w:rFonts w:ascii="Arial" w:hAnsi="Arial" w:cs="Arial"/>
          <w:i/>
          <w:color w:val="000000"/>
          <w:sz w:val="23"/>
          <w:szCs w:val="23"/>
        </w:rPr>
      </w:pPr>
      <w:r w:rsidRPr="0095104B">
        <w:rPr>
          <w:rStyle w:val="Gl"/>
          <w:rFonts w:ascii="Arial" w:hAnsi="Arial" w:cs="Arial"/>
          <w:i/>
          <w:color w:val="000000"/>
          <w:sz w:val="23"/>
          <w:szCs w:val="23"/>
        </w:rPr>
        <w:t>Disiplin</w:t>
      </w:r>
      <w:r w:rsidR="00745E19" w:rsidRPr="0095104B">
        <w:rPr>
          <w:rStyle w:val="Gl"/>
          <w:rFonts w:ascii="Arial" w:hAnsi="Arial" w:cs="Arial"/>
          <w:i/>
          <w:color w:val="000000"/>
          <w:sz w:val="23"/>
          <w:szCs w:val="23"/>
        </w:rPr>
        <w:t>;</w:t>
      </w:r>
    </w:p>
    <w:p w:rsidR="00745E19" w:rsidRPr="0095104B" w:rsidRDefault="00745E19" w:rsidP="00D92A2D">
      <w:pPr>
        <w:pStyle w:val="NormalWeb"/>
        <w:shd w:val="clear" w:color="auto" w:fill="FFFFFF"/>
        <w:spacing w:before="0" w:beforeAutospacing="0" w:after="0" w:afterAutospacing="0" w:line="480" w:lineRule="auto"/>
        <w:rPr>
          <w:rFonts w:ascii="Arial" w:hAnsi="Arial" w:cs="Arial"/>
          <w:b/>
          <w:bCs/>
          <w:color w:val="000000"/>
          <w:sz w:val="23"/>
          <w:szCs w:val="23"/>
        </w:rPr>
      </w:pPr>
    </w:p>
    <w:p w:rsidR="00860A98" w:rsidRPr="0095104B" w:rsidRDefault="007C20AA" w:rsidP="00D92A2D">
      <w:pPr>
        <w:pStyle w:val="NormalWeb"/>
        <w:shd w:val="clear" w:color="auto" w:fill="FFFFFF"/>
        <w:spacing w:before="0" w:beforeAutospacing="0" w:after="0" w:afterAutospacing="0" w:line="480" w:lineRule="auto"/>
        <w:rPr>
          <w:rFonts w:ascii="Arial" w:hAnsi="Arial" w:cs="Arial"/>
          <w:color w:val="000000"/>
          <w:sz w:val="23"/>
          <w:szCs w:val="23"/>
        </w:rPr>
      </w:pPr>
      <w:r w:rsidRPr="0095104B">
        <w:rPr>
          <w:rStyle w:val="Gl"/>
          <w:rFonts w:ascii="Arial" w:hAnsi="Arial" w:cs="Arial"/>
          <w:color w:val="000000"/>
          <w:sz w:val="23"/>
          <w:szCs w:val="23"/>
        </w:rPr>
        <w:t>MADDE 17</w:t>
      </w:r>
      <w:r w:rsidR="00860A98" w:rsidRPr="0095104B">
        <w:rPr>
          <w:rStyle w:val="Gl"/>
          <w:rFonts w:ascii="Arial" w:hAnsi="Arial" w:cs="Arial"/>
          <w:color w:val="000000"/>
          <w:sz w:val="23"/>
          <w:szCs w:val="23"/>
        </w:rPr>
        <w:t xml:space="preserve"> –</w:t>
      </w:r>
      <w:r w:rsidR="00860A98" w:rsidRPr="0095104B">
        <w:rPr>
          <w:rFonts w:ascii="Arial" w:hAnsi="Arial" w:cs="Arial"/>
          <w:color w:val="000000"/>
          <w:sz w:val="23"/>
          <w:szCs w:val="23"/>
        </w:rPr>
        <w:t xml:space="preserve"> (1) Hazırlık eğitimi süresince öğrencilerin disiplin iş ve işlemlerinde, </w:t>
      </w:r>
      <w:proofErr w:type="gramStart"/>
      <w:r w:rsidR="00860A98" w:rsidRPr="0095104B">
        <w:rPr>
          <w:rFonts w:ascii="Arial" w:hAnsi="Arial" w:cs="Arial"/>
          <w:color w:val="000000"/>
          <w:sz w:val="23"/>
          <w:szCs w:val="23"/>
        </w:rPr>
        <w:t>18/8/2012</w:t>
      </w:r>
      <w:proofErr w:type="gramEnd"/>
      <w:r w:rsidR="00860A98" w:rsidRPr="0095104B">
        <w:rPr>
          <w:rFonts w:ascii="Arial" w:hAnsi="Arial" w:cs="Arial"/>
          <w:color w:val="000000"/>
          <w:sz w:val="23"/>
          <w:szCs w:val="23"/>
        </w:rPr>
        <w:t xml:space="preserve"> tarihl</w:t>
      </w:r>
      <w:r w:rsidR="007D0479" w:rsidRPr="0095104B">
        <w:rPr>
          <w:rFonts w:ascii="Arial" w:hAnsi="Arial" w:cs="Arial"/>
          <w:color w:val="000000"/>
          <w:sz w:val="23"/>
          <w:szCs w:val="23"/>
        </w:rPr>
        <w:t>i ve 28388 sayılı Resmî Gazete ’de</w:t>
      </w:r>
      <w:r w:rsidR="00860A98" w:rsidRPr="0095104B">
        <w:rPr>
          <w:rFonts w:ascii="Arial" w:hAnsi="Arial" w:cs="Arial"/>
          <w:color w:val="000000"/>
          <w:sz w:val="23"/>
          <w:szCs w:val="23"/>
        </w:rPr>
        <w:t xml:space="preserve"> yayımlanan Yükseköğretim Kurumları Öğrenci Disiplin Yönetmeliği hükümleri uygulanır.</w:t>
      </w:r>
    </w:p>
    <w:p w:rsidR="003A71F4" w:rsidRPr="0095104B" w:rsidRDefault="003A71F4"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3A71F4" w:rsidRPr="0095104B" w:rsidRDefault="003A71F4"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3A71F4" w:rsidRPr="0095104B" w:rsidRDefault="003A71F4"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3A71F4" w:rsidRPr="0095104B" w:rsidRDefault="003A71F4" w:rsidP="00D92A2D">
      <w:pPr>
        <w:pStyle w:val="NormalWeb"/>
        <w:shd w:val="clear" w:color="auto" w:fill="FFFFFF"/>
        <w:spacing w:before="0" w:beforeAutospacing="0" w:after="0" w:afterAutospacing="0" w:line="480" w:lineRule="auto"/>
        <w:jc w:val="center"/>
        <w:rPr>
          <w:rFonts w:ascii="Arial" w:hAnsi="Arial" w:cs="Arial"/>
          <w:color w:val="000000"/>
          <w:sz w:val="23"/>
          <w:szCs w:val="23"/>
        </w:rPr>
      </w:pPr>
      <w:r w:rsidRPr="0095104B">
        <w:rPr>
          <w:rStyle w:val="Gl"/>
          <w:rFonts w:ascii="Arial" w:hAnsi="Arial" w:cs="Arial"/>
          <w:color w:val="000000"/>
          <w:sz w:val="23"/>
          <w:szCs w:val="23"/>
        </w:rPr>
        <w:t>ÜÇÜNCÜ BÖLÜM</w:t>
      </w:r>
    </w:p>
    <w:p w:rsidR="007D0479" w:rsidRPr="0095104B" w:rsidRDefault="007D0479" w:rsidP="00D92A2D">
      <w:pPr>
        <w:shd w:val="clear" w:color="auto" w:fill="FFFFFF"/>
        <w:spacing w:after="0" w:line="480" w:lineRule="auto"/>
        <w:jc w:val="center"/>
        <w:rPr>
          <w:rFonts w:ascii="Arial" w:eastAsia="Times New Roman" w:hAnsi="Arial" w:cs="Arial"/>
          <w:szCs w:val="20"/>
          <w:lang w:eastAsia="tr-TR"/>
        </w:rPr>
      </w:pPr>
      <w:r w:rsidRPr="0095104B">
        <w:rPr>
          <w:rFonts w:ascii="Arial" w:eastAsia="Times New Roman" w:hAnsi="Arial" w:cs="Arial"/>
          <w:b/>
          <w:bCs/>
          <w:szCs w:val="20"/>
          <w:lang w:eastAsia="tr-TR"/>
        </w:rPr>
        <w:t>Çeşitli ve Son Hükümler</w:t>
      </w:r>
    </w:p>
    <w:p w:rsidR="007D0479" w:rsidRPr="0095104B" w:rsidRDefault="007D0479" w:rsidP="00D92A2D">
      <w:pPr>
        <w:pStyle w:val="NormalWeb"/>
        <w:shd w:val="clear" w:color="auto" w:fill="FFFFFF"/>
        <w:spacing w:before="0" w:beforeAutospacing="0" w:after="0" w:afterAutospacing="0" w:line="480" w:lineRule="auto"/>
        <w:rPr>
          <w:rFonts w:ascii="Arial" w:hAnsi="Arial" w:cs="Arial"/>
          <w:color w:val="000000"/>
          <w:sz w:val="23"/>
          <w:szCs w:val="23"/>
        </w:rPr>
      </w:pPr>
    </w:p>
    <w:p w:rsidR="005E1CD9" w:rsidRPr="0095104B" w:rsidRDefault="005E1CD9" w:rsidP="00D92A2D">
      <w:pPr>
        <w:shd w:val="clear" w:color="auto" w:fill="FFFFFF"/>
        <w:spacing w:after="0" w:line="480" w:lineRule="auto"/>
        <w:rPr>
          <w:rFonts w:ascii="Arial" w:eastAsia="Times New Roman" w:hAnsi="Arial" w:cs="Arial"/>
          <w:i/>
          <w:sz w:val="24"/>
          <w:szCs w:val="20"/>
          <w:lang w:eastAsia="tr-TR"/>
        </w:rPr>
      </w:pPr>
      <w:r w:rsidRPr="0095104B">
        <w:rPr>
          <w:rFonts w:ascii="Arial" w:eastAsia="Times New Roman" w:hAnsi="Arial" w:cs="Arial"/>
          <w:b/>
          <w:bCs/>
          <w:i/>
          <w:sz w:val="24"/>
          <w:szCs w:val="20"/>
          <w:lang w:eastAsia="tr-TR"/>
        </w:rPr>
        <w:t>Yürürlük</w:t>
      </w:r>
      <w:r w:rsidR="00745E19" w:rsidRPr="0095104B">
        <w:rPr>
          <w:rFonts w:ascii="Arial" w:eastAsia="Times New Roman" w:hAnsi="Arial" w:cs="Arial"/>
          <w:b/>
          <w:bCs/>
          <w:i/>
          <w:sz w:val="24"/>
          <w:szCs w:val="20"/>
          <w:lang w:eastAsia="tr-TR"/>
        </w:rPr>
        <w:t>;</w:t>
      </w:r>
    </w:p>
    <w:p w:rsidR="00D92A2D" w:rsidRPr="0095104B" w:rsidRDefault="007C20AA" w:rsidP="00D92A2D">
      <w:pPr>
        <w:rPr>
          <w:rFonts w:ascii="Arial" w:hAnsi="Arial" w:cs="Arial"/>
          <w:sz w:val="24"/>
          <w:szCs w:val="24"/>
        </w:rPr>
      </w:pPr>
      <w:r w:rsidRPr="0095104B">
        <w:rPr>
          <w:rFonts w:ascii="Arial" w:eastAsia="Times New Roman" w:hAnsi="Arial" w:cs="Arial"/>
          <w:b/>
          <w:bCs/>
          <w:szCs w:val="20"/>
          <w:lang w:eastAsia="tr-TR"/>
        </w:rPr>
        <w:t>MADDE 18</w:t>
      </w:r>
      <w:r w:rsidRPr="0095104B">
        <w:rPr>
          <w:rFonts w:ascii="Arial" w:eastAsia="Times New Roman" w:hAnsi="Arial" w:cs="Arial"/>
          <w:szCs w:val="20"/>
          <w:lang w:eastAsia="tr-TR"/>
        </w:rPr>
        <w:t xml:space="preserve"> </w:t>
      </w:r>
      <w:r w:rsidR="005E1CD9" w:rsidRPr="0095104B">
        <w:rPr>
          <w:rFonts w:ascii="Arial" w:eastAsia="Times New Roman" w:hAnsi="Arial" w:cs="Arial"/>
          <w:b/>
          <w:bCs/>
          <w:szCs w:val="20"/>
          <w:lang w:eastAsia="tr-TR"/>
        </w:rPr>
        <w:t>– </w:t>
      </w:r>
      <w:r w:rsidR="00D92A2D" w:rsidRPr="0095104B">
        <w:rPr>
          <w:rFonts w:ascii="Arial" w:hAnsi="Arial" w:cs="Arial"/>
          <w:sz w:val="24"/>
          <w:szCs w:val="24"/>
        </w:rPr>
        <w:t>Bu Yönerge, 2016-2017 Eğitim-Öğretim yılı başından geçerli olmak üzere</w:t>
      </w:r>
    </w:p>
    <w:p w:rsidR="005E1CD9" w:rsidRPr="0095104B" w:rsidRDefault="00D92A2D" w:rsidP="00D92A2D">
      <w:pPr>
        <w:shd w:val="clear" w:color="auto" w:fill="FFFFFF"/>
        <w:spacing w:after="0" w:line="480" w:lineRule="auto"/>
        <w:rPr>
          <w:rFonts w:ascii="Arial" w:eastAsia="Times New Roman" w:hAnsi="Arial" w:cs="Arial"/>
          <w:color w:val="454545"/>
          <w:sz w:val="20"/>
          <w:szCs w:val="20"/>
          <w:lang w:eastAsia="tr-TR"/>
        </w:rPr>
      </w:pPr>
      <w:r w:rsidRPr="0095104B">
        <w:rPr>
          <w:rFonts w:ascii="Arial" w:hAnsi="Arial" w:cs="Arial"/>
          <w:sz w:val="24"/>
          <w:szCs w:val="24"/>
        </w:rPr>
        <w:t>Senato tarafından onaylandığı tarihten itibaren yürürlüğe girer</w:t>
      </w:r>
      <w:r w:rsidR="005E1CD9" w:rsidRPr="0095104B">
        <w:rPr>
          <w:rFonts w:ascii="Arial" w:eastAsia="Times New Roman" w:hAnsi="Arial" w:cs="Arial"/>
          <w:color w:val="454545"/>
          <w:sz w:val="20"/>
          <w:szCs w:val="20"/>
          <w:lang w:eastAsia="tr-TR"/>
        </w:rPr>
        <w:t>.</w:t>
      </w:r>
    </w:p>
    <w:p w:rsidR="00D92A2D" w:rsidRPr="0095104B" w:rsidRDefault="00D92A2D" w:rsidP="00D92A2D">
      <w:pPr>
        <w:shd w:val="clear" w:color="auto" w:fill="FFFFFF"/>
        <w:spacing w:after="0" w:line="480" w:lineRule="auto"/>
        <w:rPr>
          <w:rFonts w:ascii="Arial" w:eastAsia="Times New Roman" w:hAnsi="Arial" w:cs="Arial"/>
          <w:color w:val="454545"/>
          <w:sz w:val="20"/>
          <w:szCs w:val="20"/>
          <w:lang w:eastAsia="tr-TR"/>
        </w:rPr>
      </w:pPr>
    </w:p>
    <w:p w:rsidR="00745E19" w:rsidRPr="0095104B" w:rsidRDefault="005E1CD9" w:rsidP="00D92A2D">
      <w:pPr>
        <w:shd w:val="clear" w:color="auto" w:fill="FFFFFF"/>
        <w:spacing w:after="0" w:line="480" w:lineRule="auto"/>
        <w:rPr>
          <w:rFonts w:ascii="Arial" w:eastAsia="Times New Roman" w:hAnsi="Arial" w:cs="Arial"/>
          <w:b/>
          <w:bCs/>
          <w:lang w:eastAsia="tr-TR"/>
        </w:rPr>
      </w:pPr>
      <w:r w:rsidRPr="0095104B">
        <w:rPr>
          <w:rFonts w:ascii="Arial" w:eastAsia="Times New Roman" w:hAnsi="Arial" w:cs="Arial"/>
          <w:b/>
          <w:bCs/>
          <w:lang w:eastAsia="tr-TR"/>
        </w:rPr>
        <w:lastRenderedPageBreak/>
        <w:t>Yürütme</w:t>
      </w:r>
      <w:r w:rsidR="00745E19" w:rsidRPr="0095104B">
        <w:rPr>
          <w:rFonts w:ascii="Arial" w:eastAsia="Times New Roman" w:hAnsi="Arial" w:cs="Arial"/>
          <w:b/>
          <w:bCs/>
          <w:lang w:eastAsia="tr-TR"/>
        </w:rPr>
        <w:t>;</w:t>
      </w:r>
    </w:p>
    <w:p w:rsidR="005E1CD9" w:rsidRPr="0095104B" w:rsidRDefault="005E1CD9" w:rsidP="00D92A2D">
      <w:pPr>
        <w:shd w:val="clear" w:color="auto" w:fill="FFFFFF"/>
        <w:spacing w:after="0" w:line="480" w:lineRule="auto"/>
        <w:rPr>
          <w:rFonts w:ascii="Arial" w:eastAsia="Times New Roman" w:hAnsi="Arial" w:cs="Arial"/>
          <w:color w:val="454545"/>
          <w:sz w:val="20"/>
          <w:szCs w:val="20"/>
          <w:lang w:eastAsia="tr-TR"/>
        </w:rPr>
      </w:pPr>
      <w:r w:rsidRPr="0095104B">
        <w:rPr>
          <w:rFonts w:ascii="Arial" w:eastAsia="Times New Roman" w:hAnsi="Arial" w:cs="Arial"/>
          <w:color w:val="454545"/>
          <w:sz w:val="20"/>
          <w:szCs w:val="20"/>
          <w:lang w:eastAsia="tr-TR"/>
        </w:rPr>
        <w:br/>
      </w:r>
      <w:r w:rsidR="007C20AA" w:rsidRPr="0095104B">
        <w:rPr>
          <w:rFonts w:ascii="Arial" w:eastAsia="Times New Roman" w:hAnsi="Arial" w:cs="Arial"/>
          <w:b/>
          <w:bCs/>
          <w:szCs w:val="20"/>
          <w:lang w:eastAsia="tr-TR"/>
        </w:rPr>
        <w:t>MADDE 19</w:t>
      </w:r>
      <w:r w:rsidRPr="0095104B">
        <w:rPr>
          <w:rFonts w:ascii="Arial" w:eastAsia="Times New Roman" w:hAnsi="Arial" w:cs="Arial"/>
          <w:b/>
          <w:bCs/>
          <w:szCs w:val="20"/>
          <w:lang w:eastAsia="tr-TR"/>
        </w:rPr>
        <w:t xml:space="preserve"> – </w:t>
      </w:r>
      <w:r w:rsidRPr="0095104B">
        <w:rPr>
          <w:rFonts w:ascii="Arial" w:eastAsia="Times New Roman" w:hAnsi="Arial" w:cs="Arial"/>
          <w:lang w:eastAsia="tr-TR"/>
        </w:rPr>
        <w:t xml:space="preserve">(1) Bu Yönetmelik hükümlerini </w:t>
      </w:r>
      <w:r w:rsidR="007D0479" w:rsidRPr="0095104B">
        <w:rPr>
          <w:rFonts w:ascii="Arial" w:eastAsia="Times New Roman" w:hAnsi="Arial" w:cs="Arial"/>
          <w:lang w:eastAsia="tr-TR"/>
        </w:rPr>
        <w:t>HAKKÂRİ</w:t>
      </w:r>
      <w:r w:rsidR="00D92A2D" w:rsidRPr="0095104B">
        <w:rPr>
          <w:rFonts w:ascii="Arial" w:eastAsia="Times New Roman" w:hAnsi="Arial" w:cs="Arial"/>
          <w:lang w:eastAsia="tr-TR"/>
        </w:rPr>
        <w:t xml:space="preserve"> Üniversitesi Yabancı Diller Yüksekokulu Müdürü</w:t>
      </w:r>
      <w:r w:rsidRPr="0095104B">
        <w:rPr>
          <w:rFonts w:ascii="Arial" w:eastAsia="Times New Roman" w:hAnsi="Arial" w:cs="Arial"/>
          <w:lang w:eastAsia="tr-TR"/>
        </w:rPr>
        <w:t xml:space="preserve"> yürütür.</w:t>
      </w:r>
    </w:p>
    <w:p w:rsidR="003B4A54" w:rsidRPr="0095104B" w:rsidRDefault="007C6C76" w:rsidP="00D92A2D">
      <w:pPr>
        <w:spacing w:after="0" w:line="480" w:lineRule="auto"/>
        <w:rPr>
          <w:rFonts w:ascii="Arial" w:hAnsi="Arial" w:cs="Arial"/>
        </w:rPr>
      </w:pPr>
    </w:p>
    <w:sectPr w:rsidR="003B4A54" w:rsidRPr="009510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76" w:rsidRDefault="007C6C76" w:rsidP="00D92A2D">
      <w:pPr>
        <w:spacing w:after="0" w:line="240" w:lineRule="auto"/>
      </w:pPr>
      <w:r>
        <w:separator/>
      </w:r>
    </w:p>
  </w:endnote>
  <w:endnote w:type="continuationSeparator" w:id="0">
    <w:p w:rsidR="007C6C76" w:rsidRDefault="007C6C76" w:rsidP="00D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76" w:rsidRDefault="007C6C76" w:rsidP="00D92A2D">
      <w:pPr>
        <w:spacing w:after="0" w:line="240" w:lineRule="auto"/>
      </w:pPr>
      <w:r>
        <w:separator/>
      </w:r>
    </w:p>
  </w:footnote>
  <w:footnote w:type="continuationSeparator" w:id="0">
    <w:p w:rsidR="007C6C76" w:rsidRDefault="007C6C76" w:rsidP="00D92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24D9"/>
    <w:multiLevelType w:val="hybridMultilevel"/>
    <w:tmpl w:val="AAE6DA2E"/>
    <w:lvl w:ilvl="0" w:tplc="333CE58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46ED4790"/>
    <w:multiLevelType w:val="hybridMultilevel"/>
    <w:tmpl w:val="2F727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50"/>
    <w:rsid w:val="000F5BB7"/>
    <w:rsid w:val="001F7BC5"/>
    <w:rsid w:val="002D5C7C"/>
    <w:rsid w:val="00375C50"/>
    <w:rsid w:val="003A71F4"/>
    <w:rsid w:val="005327A2"/>
    <w:rsid w:val="005E1CD9"/>
    <w:rsid w:val="00745E19"/>
    <w:rsid w:val="007C20AA"/>
    <w:rsid w:val="007C6C76"/>
    <w:rsid w:val="007D0479"/>
    <w:rsid w:val="0080778E"/>
    <w:rsid w:val="00860A98"/>
    <w:rsid w:val="00904DD0"/>
    <w:rsid w:val="00911E4A"/>
    <w:rsid w:val="0095104B"/>
    <w:rsid w:val="00A0247A"/>
    <w:rsid w:val="00B33C1B"/>
    <w:rsid w:val="00B47914"/>
    <w:rsid w:val="00BD5119"/>
    <w:rsid w:val="00C80769"/>
    <w:rsid w:val="00D66D38"/>
    <w:rsid w:val="00D92A2D"/>
    <w:rsid w:val="00F37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F7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B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F7B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7BC5"/>
    <w:rPr>
      <w:b/>
      <w:bCs/>
    </w:rPr>
  </w:style>
  <w:style w:type="character" w:customStyle="1" w:styleId="apple-converted-space">
    <w:name w:val="apple-converted-space"/>
    <w:basedOn w:val="VarsaylanParagrafYazTipi"/>
    <w:rsid w:val="001F7BC5"/>
  </w:style>
  <w:style w:type="paragraph" w:styleId="stbilgi">
    <w:name w:val="header"/>
    <w:basedOn w:val="Normal"/>
    <w:link w:val="stbilgiChar"/>
    <w:uiPriority w:val="99"/>
    <w:unhideWhenUsed/>
    <w:rsid w:val="00D92A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2A2D"/>
  </w:style>
  <w:style w:type="paragraph" w:styleId="Altbilgi">
    <w:name w:val="footer"/>
    <w:basedOn w:val="Normal"/>
    <w:link w:val="AltbilgiChar"/>
    <w:uiPriority w:val="99"/>
    <w:unhideWhenUsed/>
    <w:rsid w:val="00D92A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F7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B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F7B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7BC5"/>
    <w:rPr>
      <w:b/>
      <w:bCs/>
    </w:rPr>
  </w:style>
  <w:style w:type="character" w:customStyle="1" w:styleId="apple-converted-space">
    <w:name w:val="apple-converted-space"/>
    <w:basedOn w:val="VarsaylanParagrafYazTipi"/>
    <w:rsid w:val="001F7BC5"/>
  </w:style>
  <w:style w:type="paragraph" w:styleId="stbilgi">
    <w:name w:val="header"/>
    <w:basedOn w:val="Normal"/>
    <w:link w:val="stbilgiChar"/>
    <w:uiPriority w:val="99"/>
    <w:unhideWhenUsed/>
    <w:rsid w:val="00D92A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2A2D"/>
  </w:style>
  <w:style w:type="paragraph" w:styleId="Altbilgi">
    <w:name w:val="footer"/>
    <w:basedOn w:val="Normal"/>
    <w:link w:val="AltbilgiChar"/>
    <w:uiPriority w:val="99"/>
    <w:unhideWhenUsed/>
    <w:rsid w:val="00D92A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212">
      <w:bodyDiv w:val="1"/>
      <w:marLeft w:val="0"/>
      <w:marRight w:val="0"/>
      <w:marTop w:val="0"/>
      <w:marBottom w:val="0"/>
      <w:divBdr>
        <w:top w:val="none" w:sz="0" w:space="0" w:color="auto"/>
        <w:left w:val="none" w:sz="0" w:space="0" w:color="auto"/>
        <w:bottom w:val="none" w:sz="0" w:space="0" w:color="auto"/>
        <w:right w:val="none" w:sz="0" w:space="0" w:color="auto"/>
      </w:divBdr>
    </w:div>
    <w:div w:id="367488548">
      <w:bodyDiv w:val="1"/>
      <w:marLeft w:val="0"/>
      <w:marRight w:val="0"/>
      <w:marTop w:val="0"/>
      <w:marBottom w:val="0"/>
      <w:divBdr>
        <w:top w:val="none" w:sz="0" w:space="0" w:color="auto"/>
        <w:left w:val="none" w:sz="0" w:space="0" w:color="auto"/>
        <w:bottom w:val="none" w:sz="0" w:space="0" w:color="auto"/>
        <w:right w:val="none" w:sz="0" w:space="0" w:color="auto"/>
      </w:divBdr>
    </w:div>
    <w:div w:id="580606639">
      <w:bodyDiv w:val="1"/>
      <w:marLeft w:val="0"/>
      <w:marRight w:val="0"/>
      <w:marTop w:val="0"/>
      <w:marBottom w:val="0"/>
      <w:divBdr>
        <w:top w:val="none" w:sz="0" w:space="0" w:color="auto"/>
        <w:left w:val="none" w:sz="0" w:space="0" w:color="auto"/>
        <w:bottom w:val="none" w:sz="0" w:space="0" w:color="auto"/>
        <w:right w:val="none" w:sz="0" w:space="0" w:color="auto"/>
      </w:divBdr>
    </w:div>
    <w:div w:id="685909248">
      <w:bodyDiv w:val="1"/>
      <w:marLeft w:val="0"/>
      <w:marRight w:val="0"/>
      <w:marTop w:val="0"/>
      <w:marBottom w:val="0"/>
      <w:divBdr>
        <w:top w:val="none" w:sz="0" w:space="0" w:color="auto"/>
        <w:left w:val="none" w:sz="0" w:space="0" w:color="auto"/>
        <w:bottom w:val="none" w:sz="0" w:space="0" w:color="auto"/>
        <w:right w:val="none" w:sz="0" w:space="0" w:color="auto"/>
      </w:divBdr>
    </w:div>
    <w:div w:id="774524424">
      <w:bodyDiv w:val="1"/>
      <w:marLeft w:val="0"/>
      <w:marRight w:val="0"/>
      <w:marTop w:val="0"/>
      <w:marBottom w:val="0"/>
      <w:divBdr>
        <w:top w:val="none" w:sz="0" w:space="0" w:color="auto"/>
        <w:left w:val="none" w:sz="0" w:space="0" w:color="auto"/>
        <w:bottom w:val="none" w:sz="0" w:space="0" w:color="auto"/>
        <w:right w:val="none" w:sz="0" w:space="0" w:color="auto"/>
      </w:divBdr>
    </w:div>
    <w:div w:id="873345629">
      <w:bodyDiv w:val="1"/>
      <w:marLeft w:val="0"/>
      <w:marRight w:val="0"/>
      <w:marTop w:val="0"/>
      <w:marBottom w:val="0"/>
      <w:divBdr>
        <w:top w:val="none" w:sz="0" w:space="0" w:color="auto"/>
        <w:left w:val="none" w:sz="0" w:space="0" w:color="auto"/>
        <w:bottom w:val="none" w:sz="0" w:space="0" w:color="auto"/>
        <w:right w:val="none" w:sz="0" w:space="0" w:color="auto"/>
      </w:divBdr>
    </w:div>
    <w:div w:id="1012074641">
      <w:bodyDiv w:val="1"/>
      <w:marLeft w:val="0"/>
      <w:marRight w:val="0"/>
      <w:marTop w:val="0"/>
      <w:marBottom w:val="0"/>
      <w:divBdr>
        <w:top w:val="none" w:sz="0" w:space="0" w:color="auto"/>
        <w:left w:val="none" w:sz="0" w:space="0" w:color="auto"/>
        <w:bottom w:val="none" w:sz="0" w:space="0" w:color="auto"/>
        <w:right w:val="none" w:sz="0" w:space="0" w:color="auto"/>
      </w:divBdr>
    </w:div>
    <w:div w:id="1228416521">
      <w:bodyDiv w:val="1"/>
      <w:marLeft w:val="0"/>
      <w:marRight w:val="0"/>
      <w:marTop w:val="0"/>
      <w:marBottom w:val="0"/>
      <w:divBdr>
        <w:top w:val="none" w:sz="0" w:space="0" w:color="auto"/>
        <w:left w:val="none" w:sz="0" w:space="0" w:color="auto"/>
        <w:bottom w:val="none" w:sz="0" w:space="0" w:color="auto"/>
        <w:right w:val="none" w:sz="0" w:space="0" w:color="auto"/>
      </w:divBdr>
    </w:div>
    <w:div w:id="1330982748">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583830042">
      <w:bodyDiv w:val="1"/>
      <w:marLeft w:val="0"/>
      <w:marRight w:val="0"/>
      <w:marTop w:val="0"/>
      <w:marBottom w:val="0"/>
      <w:divBdr>
        <w:top w:val="none" w:sz="0" w:space="0" w:color="auto"/>
        <w:left w:val="none" w:sz="0" w:space="0" w:color="auto"/>
        <w:bottom w:val="none" w:sz="0" w:space="0" w:color="auto"/>
        <w:right w:val="none" w:sz="0" w:space="0" w:color="auto"/>
      </w:divBdr>
    </w:div>
    <w:div w:id="1889300757">
      <w:bodyDiv w:val="1"/>
      <w:marLeft w:val="0"/>
      <w:marRight w:val="0"/>
      <w:marTop w:val="0"/>
      <w:marBottom w:val="0"/>
      <w:divBdr>
        <w:top w:val="none" w:sz="0" w:space="0" w:color="auto"/>
        <w:left w:val="none" w:sz="0" w:space="0" w:color="auto"/>
        <w:bottom w:val="none" w:sz="0" w:space="0" w:color="auto"/>
        <w:right w:val="none" w:sz="0" w:space="0" w:color="auto"/>
      </w:divBdr>
    </w:div>
    <w:div w:id="1953901616">
      <w:bodyDiv w:val="1"/>
      <w:marLeft w:val="0"/>
      <w:marRight w:val="0"/>
      <w:marTop w:val="0"/>
      <w:marBottom w:val="0"/>
      <w:divBdr>
        <w:top w:val="none" w:sz="0" w:space="0" w:color="auto"/>
        <w:left w:val="none" w:sz="0" w:space="0" w:color="auto"/>
        <w:bottom w:val="none" w:sz="0" w:space="0" w:color="auto"/>
        <w:right w:val="none" w:sz="0" w:space="0" w:color="auto"/>
      </w:divBdr>
    </w:div>
    <w:div w:id="2079352881">
      <w:bodyDiv w:val="1"/>
      <w:marLeft w:val="0"/>
      <w:marRight w:val="0"/>
      <w:marTop w:val="0"/>
      <w:marBottom w:val="0"/>
      <w:divBdr>
        <w:top w:val="none" w:sz="0" w:space="0" w:color="auto"/>
        <w:left w:val="none" w:sz="0" w:space="0" w:color="auto"/>
        <w:bottom w:val="none" w:sz="0" w:space="0" w:color="auto"/>
        <w:right w:val="none" w:sz="0" w:space="0" w:color="auto"/>
      </w:divBdr>
    </w:div>
    <w:div w:id="21121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D7BC74-CD4F-4450-97CC-ABBC1F3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birdal1</dc:creator>
  <cp:lastModifiedBy>savas</cp:lastModifiedBy>
  <cp:revision>2</cp:revision>
  <dcterms:created xsi:type="dcterms:W3CDTF">2017-07-19T10:26:00Z</dcterms:created>
  <dcterms:modified xsi:type="dcterms:W3CDTF">2017-07-19T10:26:00Z</dcterms:modified>
</cp:coreProperties>
</file>