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DE" w:rsidRPr="00FC1EDE" w:rsidRDefault="00FC1EDE" w:rsidP="00FC1EDE">
      <w:pPr>
        <w:keepNext/>
        <w:keepLines/>
        <w:jc w:val="center"/>
        <w:rPr>
          <w:szCs w:val="24"/>
        </w:rPr>
      </w:pPr>
      <w:r w:rsidRPr="00FC1EDE">
        <w:rPr>
          <w:szCs w:val="24"/>
        </w:rPr>
        <w:t>İHALE İLANI</w:t>
      </w:r>
    </w:p>
    <w:p w:rsidR="00FC1EDE" w:rsidRDefault="00FC1EDE" w:rsidP="0036480C">
      <w:pPr>
        <w:keepNext/>
        <w:keepLines/>
        <w:jc w:val="center"/>
        <w:rPr>
          <w:szCs w:val="24"/>
        </w:rPr>
      </w:pPr>
    </w:p>
    <w:p w:rsidR="0036480C" w:rsidRPr="00431AA1" w:rsidRDefault="0036480C" w:rsidP="0036480C">
      <w:pPr>
        <w:keepNext/>
        <w:keepLines/>
        <w:jc w:val="center"/>
        <w:rPr>
          <w:szCs w:val="24"/>
        </w:rPr>
      </w:pPr>
      <w:r w:rsidRPr="00431AA1">
        <w:rPr>
          <w:szCs w:val="24"/>
        </w:rPr>
        <w:t>HAKKARİ ÜNİVERSİTESİ</w:t>
      </w:r>
    </w:p>
    <w:p w:rsidR="0036480C" w:rsidRPr="00431AA1" w:rsidRDefault="0036480C" w:rsidP="0036480C">
      <w:pPr>
        <w:keepNext/>
        <w:keepLines/>
        <w:jc w:val="center"/>
        <w:rPr>
          <w:szCs w:val="24"/>
        </w:rPr>
      </w:pPr>
      <w:r w:rsidRPr="00431AA1">
        <w:rPr>
          <w:szCs w:val="24"/>
        </w:rPr>
        <w:t xml:space="preserve">Yapı İşleri </w:t>
      </w:r>
      <w:r w:rsidR="00FB0405">
        <w:rPr>
          <w:szCs w:val="24"/>
        </w:rPr>
        <w:t>v</w:t>
      </w:r>
      <w:r w:rsidRPr="00431AA1">
        <w:rPr>
          <w:szCs w:val="24"/>
        </w:rPr>
        <w:t>e Teknik Daire Başkanlığı</w:t>
      </w:r>
    </w:p>
    <w:p w:rsidR="00B17B88" w:rsidRPr="00431AA1" w:rsidRDefault="00B17B88" w:rsidP="0036480C">
      <w:pPr>
        <w:keepNext/>
        <w:keepLines/>
        <w:jc w:val="center"/>
        <w:rPr>
          <w:szCs w:val="24"/>
        </w:rPr>
      </w:pPr>
    </w:p>
    <w:p w:rsidR="0036480C" w:rsidRPr="00F15EA4" w:rsidRDefault="00B17B88" w:rsidP="0036480C">
      <w:pPr>
        <w:jc w:val="both"/>
        <w:rPr>
          <w:szCs w:val="24"/>
        </w:rPr>
      </w:pPr>
      <w:proofErr w:type="gramStart"/>
      <w:r w:rsidRPr="00F15EA4">
        <w:rPr>
          <w:szCs w:val="24"/>
        </w:rPr>
        <w:t>Hakkari</w:t>
      </w:r>
      <w:proofErr w:type="gramEnd"/>
      <w:r w:rsidRPr="00F15EA4">
        <w:rPr>
          <w:szCs w:val="24"/>
        </w:rPr>
        <w:t xml:space="preserve"> Meydan Medresesi Restor</w:t>
      </w:r>
      <w:r w:rsidR="00390AD2" w:rsidRPr="00F15EA4">
        <w:rPr>
          <w:szCs w:val="24"/>
        </w:rPr>
        <w:t>a</w:t>
      </w:r>
      <w:r w:rsidRPr="00F15EA4">
        <w:rPr>
          <w:szCs w:val="24"/>
        </w:rPr>
        <w:t xml:space="preserve">syonu </w:t>
      </w:r>
      <w:bookmarkStart w:id="0" w:name="_GoBack"/>
      <w:r w:rsidR="00EA406A">
        <w:rPr>
          <w:szCs w:val="24"/>
        </w:rPr>
        <w:t>Yapım</w:t>
      </w:r>
      <w:r w:rsidR="0036480C" w:rsidRPr="00F15EA4">
        <w:rPr>
          <w:szCs w:val="24"/>
        </w:rPr>
        <w:t xml:space="preserve"> </w:t>
      </w:r>
      <w:bookmarkEnd w:id="0"/>
      <w:r w:rsidR="0036480C" w:rsidRPr="00F15EA4">
        <w:rPr>
          <w:szCs w:val="24"/>
        </w:rPr>
        <w:t>işi,</w:t>
      </w:r>
      <w:r w:rsidR="008D23AE" w:rsidRPr="00F15EA4">
        <w:rPr>
          <w:szCs w:val="24"/>
        </w:rPr>
        <w:t xml:space="preserve"> 31.12.2018 tarihli ve 30581 sayılı Resmi </w:t>
      </w:r>
      <w:proofErr w:type="spellStart"/>
      <w:r w:rsidR="008D23AE" w:rsidRPr="00F15EA4">
        <w:rPr>
          <w:szCs w:val="24"/>
        </w:rPr>
        <w:t>Gazete’de</w:t>
      </w:r>
      <w:proofErr w:type="spellEnd"/>
      <w:r w:rsidR="008D23AE" w:rsidRPr="00F15EA4">
        <w:rPr>
          <w:szCs w:val="24"/>
        </w:rPr>
        <w:t xml:space="preserve"> yayımlanan</w:t>
      </w:r>
      <w:r w:rsidR="0036480C" w:rsidRPr="00F15EA4">
        <w:rPr>
          <w:szCs w:val="24"/>
        </w:rPr>
        <w:t xml:space="preserve"> </w:t>
      </w:r>
      <w:r w:rsidR="0036480C" w:rsidRPr="00F15EA4">
        <w:rPr>
          <w:szCs w:val="24"/>
          <w:lang w:eastAsia="tr-TR"/>
        </w:rPr>
        <w:t>“</w:t>
      </w:r>
      <w:r w:rsidR="0036480C" w:rsidRPr="00F15EA4">
        <w:rPr>
          <w:szCs w:val="24"/>
        </w:rPr>
        <w:t>Vakıf Kültür Varlıklarının Onarımları Ve Restorasyonları İle Çevre Düzenlemesine İlişkin Mal Ve Hizmet Alımlarına Dair Usul Ve Esaslar</w:t>
      </w:r>
      <w:r w:rsidR="008D23AE" w:rsidRPr="00F15EA4">
        <w:rPr>
          <w:szCs w:val="24"/>
        </w:rPr>
        <w:t>’’</w:t>
      </w:r>
      <w:proofErr w:type="spellStart"/>
      <w:r w:rsidR="008D23AE" w:rsidRPr="00F15EA4">
        <w:rPr>
          <w:szCs w:val="24"/>
        </w:rPr>
        <w:t>ın</w:t>
      </w:r>
      <w:proofErr w:type="spellEnd"/>
      <w:r w:rsidR="0036480C" w:rsidRPr="00F15EA4">
        <w:rPr>
          <w:szCs w:val="24"/>
        </w:rPr>
        <w:t xml:space="preserve"> 22. maddesine göre açık ihale usulü ile ihale edilecektir. İhaleye ilişkin ayrıntılı bilgiler aşağıda yer almaktadır:</w:t>
      </w:r>
    </w:p>
    <w:tbl>
      <w:tblPr>
        <w:tblW w:w="9958" w:type="dxa"/>
        <w:tblLayout w:type="fixed"/>
        <w:tblCellMar>
          <w:left w:w="70" w:type="dxa"/>
          <w:right w:w="70" w:type="dxa"/>
        </w:tblCellMar>
        <w:tblLook w:val="0000" w:firstRow="0" w:lastRow="0" w:firstColumn="0" w:lastColumn="0" w:noHBand="0" w:noVBand="0"/>
      </w:tblPr>
      <w:tblGrid>
        <w:gridCol w:w="3472"/>
        <w:gridCol w:w="6486"/>
      </w:tblGrid>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65120B">
            <w:pPr>
              <w:jc w:val="both"/>
              <w:rPr>
                <w:szCs w:val="24"/>
              </w:rPr>
            </w:pPr>
            <w:r w:rsidRPr="00F15EA4">
              <w:rPr>
                <w:szCs w:val="24"/>
              </w:rPr>
              <w:t>İhale kayıt numarası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C5119">
            <w:pPr>
              <w:jc w:val="both"/>
              <w:rPr>
                <w:szCs w:val="24"/>
              </w:rPr>
            </w:pPr>
            <w:r w:rsidRPr="00F15EA4">
              <w:rPr>
                <w:szCs w:val="24"/>
              </w:rPr>
              <w:t>:</w:t>
            </w:r>
            <w:r w:rsidR="00AB73CE" w:rsidRPr="00F15EA4">
              <w:rPr>
                <w:color w:val="666666"/>
                <w:szCs w:val="24"/>
                <w:shd w:val="clear" w:color="auto" w:fill="FFFFFF"/>
              </w:rPr>
              <w:t xml:space="preserve"> </w:t>
            </w:r>
            <w:r w:rsidR="00AB73CE" w:rsidRPr="00AE5261">
              <w:rPr>
                <w:szCs w:val="24"/>
                <w:shd w:val="clear" w:color="auto" w:fill="FFFFFF"/>
              </w:rPr>
              <w:t>2020/</w:t>
            </w:r>
            <w:r w:rsidR="00AC5119">
              <w:rPr>
                <w:szCs w:val="24"/>
                <w:shd w:val="clear" w:color="auto" w:fill="FFFFFF"/>
              </w:rPr>
              <w:t>501124</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1-</w:t>
            </w:r>
            <w:r w:rsidRPr="00F15EA4">
              <w:rPr>
                <w:szCs w:val="24"/>
                <w:u w:val="single"/>
              </w:rPr>
              <w:t>İdarenin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Adresi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 xml:space="preserve">: </w:t>
            </w:r>
            <w:proofErr w:type="spellStart"/>
            <w:r w:rsidRPr="00F15EA4">
              <w:rPr>
                <w:szCs w:val="24"/>
              </w:rPr>
              <w:t>Merzan</w:t>
            </w:r>
            <w:proofErr w:type="spellEnd"/>
            <w:r w:rsidRPr="00F15EA4">
              <w:rPr>
                <w:szCs w:val="24"/>
              </w:rPr>
              <w:t xml:space="preserve"> Mah. Küçük Sanayi Sitesi Arkası 433. Sok. No:51 Merkez/</w:t>
            </w:r>
            <w:proofErr w:type="gramStart"/>
            <w:r w:rsidRPr="00F15EA4">
              <w:rPr>
                <w:szCs w:val="24"/>
              </w:rPr>
              <w:t>Hakkari</w:t>
            </w:r>
            <w:proofErr w:type="gramEnd"/>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Telefon ve faks numarası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6480C">
            <w:pPr>
              <w:jc w:val="both"/>
              <w:rPr>
                <w:szCs w:val="24"/>
              </w:rPr>
            </w:pPr>
            <w:r w:rsidRPr="00F15EA4">
              <w:rPr>
                <w:szCs w:val="24"/>
              </w:rPr>
              <w:t>: +90 (438) 212 12 12 / +90 (438) 212 12 11</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c) Elektronik posta adresi (varsa)</w:t>
            </w:r>
          </w:p>
          <w:p w:rsidR="0036480C" w:rsidRPr="00F15EA4" w:rsidRDefault="0036480C" w:rsidP="003E19A4">
            <w:pPr>
              <w:ind w:left="284"/>
              <w:jc w:val="both"/>
              <w:rPr>
                <w:szCs w:val="24"/>
              </w:rPr>
            </w:pPr>
            <w:r w:rsidRPr="00F15EA4">
              <w:rPr>
                <w:szCs w:val="24"/>
              </w:rPr>
              <w:t>d)İhale dokümanının görülebileceği internet adresi (varsa)</w:t>
            </w:r>
          </w:p>
        </w:tc>
        <w:tc>
          <w:tcPr>
            <w:tcW w:w="6486" w:type="dxa"/>
            <w:tcBorders>
              <w:top w:val="single" w:sz="6" w:space="0" w:color="FFFFFF"/>
              <w:left w:val="single" w:sz="6" w:space="0" w:color="FFFFFF"/>
              <w:bottom w:val="single" w:sz="6" w:space="0" w:color="FFFFFF"/>
              <w:right w:val="single" w:sz="6" w:space="0" w:color="FFFFFF"/>
            </w:tcBorders>
          </w:tcPr>
          <w:p w:rsidR="00BA4CBE" w:rsidRDefault="0036480C" w:rsidP="003E19A4">
            <w:pPr>
              <w:jc w:val="both"/>
              <w:rPr>
                <w:szCs w:val="24"/>
              </w:rPr>
            </w:pPr>
            <w:proofErr w:type="gramStart"/>
            <w:r w:rsidRPr="00F15EA4">
              <w:rPr>
                <w:szCs w:val="24"/>
              </w:rPr>
              <w:t>:</w:t>
            </w:r>
            <w:r w:rsidR="00B17B88" w:rsidRPr="00F15EA4">
              <w:rPr>
                <w:szCs w:val="24"/>
              </w:rPr>
              <w:t xml:space="preserve">  yapiisleri@hakkari.edu.tr</w:t>
            </w:r>
            <w:proofErr w:type="gramEnd"/>
          </w:p>
          <w:p w:rsidR="00BA4CBE" w:rsidRPr="00BA4CBE" w:rsidRDefault="00BA4CBE" w:rsidP="00BA4CBE">
            <w:pPr>
              <w:rPr>
                <w:szCs w:val="24"/>
              </w:rPr>
            </w:pPr>
          </w:p>
          <w:p w:rsidR="00BA4CBE" w:rsidRPr="00BA4CBE" w:rsidRDefault="00BA4CBE" w:rsidP="00BA4CBE">
            <w:pPr>
              <w:rPr>
                <w:szCs w:val="24"/>
              </w:rPr>
            </w:pPr>
          </w:p>
          <w:p w:rsidR="0036480C" w:rsidRPr="00BA4CBE" w:rsidRDefault="00BA4CBE" w:rsidP="00BA4CBE">
            <w:pPr>
              <w:rPr>
                <w:szCs w:val="24"/>
              </w:rPr>
            </w:pPr>
            <w:r>
              <w:rPr>
                <w:szCs w:val="24"/>
              </w:rPr>
              <w:t>:</w:t>
            </w: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B17B88" w:rsidRPr="00F15EA4" w:rsidRDefault="00B17B88" w:rsidP="003E19A4">
            <w:pPr>
              <w:jc w:val="both"/>
              <w:rPr>
                <w:szCs w:val="24"/>
              </w:rPr>
            </w:pPr>
          </w:p>
          <w:p w:rsidR="0036480C" w:rsidRPr="00F15EA4" w:rsidRDefault="0036480C" w:rsidP="003E19A4">
            <w:pPr>
              <w:jc w:val="both"/>
              <w:rPr>
                <w:szCs w:val="24"/>
              </w:rPr>
            </w:pPr>
            <w:r w:rsidRPr="00F15EA4">
              <w:rPr>
                <w:szCs w:val="24"/>
              </w:rPr>
              <w:t>2-</w:t>
            </w:r>
            <w:r w:rsidRPr="00F15EA4">
              <w:rPr>
                <w:szCs w:val="24"/>
                <w:u w:val="single"/>
              </w:rPr>
              <w:t>İhale konusu yapım işinin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Niteliği, türü, miktarı</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C5119">
            <w:pPr>
              <w:jc w:val="both"/>
              <w:rPr>
                <w:szCs w:val="24"/>
              </w:rPr>
            </w:pPr>
            <w:r w:rsidRPr="00F15EA4">
              <w:rPr>
                <w:szCs w:val="24"/>
              </w:rPr>
              <w:t>:</w:t>
            </w:r>
            <w:r w:rsidR="00BA4CBE">
              <w:rPr>
                <w:szCs w:val="24"/>
              </w:rPr>
              <w:t xml:space="preserve"> </w:t>
            </w:r>
            <w:r w:rsidR="00146730" w:rsidRPr="00AE5261">
              <w:rPr>
                <w:szCs w:val="24"/>
                <w:lang w:eastAsia="tr-TR"/>
              </w:rPr>
              <w:t>4</w:t>
            </w:r>
            <w:r w:rsidR="00FF2081" w:rsidRPr="00AE5261">
              <w:rPr>
                <w:szCs w:val="24"/>
                <w:lang w:eastAsia="tr-TR"/>
              </w:rPr>
              <w:t>5</w:t>
            </w:r>
            <w:r w:rsidR="00146730" w:rsidRPr="00AE5261">
              <w:rPr>
                <w:szCs w:val="24"/>
                <w:lang w:eastAsia="tr-TR"/>
              </w:rPr>
              <w:t xml:space="preserve"> Kalem İnşaat, 35 Kalem Elektrik</w:t>
            </w:r>
            <w:r w:rsidR="00146730" w:rsidRPr="00F15EA4">
              <w:rPr>
                <w:szCs w:val="24"/>
                <w:lang w:eastAsia="tr-TR"/>
              </w:rPr>
              <w:t xml:space="preserve"> Medrese Restorasyonu </w:t>
            </w:r>
            <w:r w:rsidR="00AE5261">
              <w:rPr>
                <w:szCs w:val="24"/>
                <w:lang w:eastAsia="tr-TR"/>
              </w:rPr>
              <w:t xml:space="preserve">  </w:t>
            </w:r>
            <w:r w:rsidR="00AC5119">
              <w:rPr>
                <w:szCs w:val="24"/>
                <w:lang w:eastAsia="tr-TR"/>
              </w:rPr>
              <w:t>Uygulama</w:t>
            </w:r>
            <w:r w:rsidR="00146730" w:rsidRPr="00F15EA4">
              <w:rPr>
                <w:szCs w:val="24"/>
                <w:lang w:eastAsia="tr-TR"/>
              </w:rPr>
              <w:t xml:space="preserve"> İşi</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Yapılacağı yer</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roofErr w:type="gramStart"/>
            <w:r w:rsidRPr="00F15EA4">
              <w:rPr>
                <w:szCs w:val="24"/>
              </w:rPr>
              <w:t>:  Merkez</w:t>
            </w:r>
            <w:proofErr w:type="gramEnd"/>
            <w:r w:rsidRPr="00F15EA4">
              <w:rPr>
                <w:szCs w:val="24"/>
              </w:rPr>
              <w:t>/Hakkari</w:t>
            </w:r>
          </w:p>
        </w:tc>
      </w:tr>
      <w:tr w:rsidR="0036480C" w:rsidRPr="00F15EA4" w:rsidTr="003E19A4">
        <w:trPr>
          <w:trHeight w:val="342"/>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c) İşe başlama tarihi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roofErr w:type="gramStart"/>
            <w:r w:rsidRPr="00F15EA4">
              <w:rPr>
                <w:szCs w:val="24"/>
              </w:rPr>
              <w:t>:  Sözleşmenin</w:t>
            </w:r>
            <w:proofErr w:type="gramEnd"/>
            <w:r w:rsidRPr="00F15EA4">
              <w:rPr>
                <w:szCs w:val="24"/>
              </w:rPr>
              <w:t xml:space="preserve"> yapıldığı tarihten itibaren 5</w:t>
            </w:r>
            <w:r w:rsidR="00B17B88" w:rsidRPr="00F15EA4">
              <w:rPr>
                <w:szCs w:val="24"/>
              </w:rPr>
              <w:t xml:space="preserve"> </w:t>
            </w:r>
            <w:r w:rsidRPr="00F15EA4">
              <w:rPr>
                <w:szCs w:val="24"/>
              </w:rPr>
              <w:t xml:space="preserve">gün  içinde yer teslimi </w:t>
            </w:r>
          </w:p>
          <w:p w:rsidR="0036480C" w:rsidRPr="00F15EA4" w:rsidRDefault="0036480C" w:rsidP="003E19A4">
            <w:pPr>
              <w:jc w:val="both"/>
              <w:rPr>
                <w:szCs w:val="24"/>
              </w:rPr>
            </w:pPr>
            <w:r w:rsidRPr="00F15EA4">
              <w:rPr>
                <w:szCs w:val="24"/>
              </w:rPr>
              <w:t xml:space="preserve">   </w:t>
            </w:r>
            <w:proofErr w:type="gramStart"/>
            <w:r w:rsidRPr="00F15EA4">
              <w:rPr>
                <w:szCs w:val="24"/>
              </w:rPr>
              <w:t>yapılarak</w:t>
            </w:r>
            <w:proofErr w:type="gramEnd"/>
            <w:r w:rsidRPr="00F15EA4">
              <w:rPr>
                <w:szCs w:val="24"/>
              </w:rPr>
              <w:t xml:space="preserve"> işe başlanacaktır. </w:t>
            </w:r>
          </w:p>
        </w:tc>
      </w:tr>
      <w:tr w:rsidR="0036480C" w:rsidRPr="00F15EA4" w:rsidTr="003E19A4">
        <w:trPr>
          <w:trHeight w:val="342"/>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d) İşin süresi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C5119">
            <w:pPr>
              <w:ind w:left="-604" w:firstLine="604"/>
              <w:jc w:val="both"/>
              <w:rPr>
                <w:szCs w:val="24"/>
              </w:rPr>
            </w:pPr>
            <w:proofErr w:type="gramStart"/>
            <w:r w:rsidRPr="00F15EA4">
              <w:rPr>
                <w:szCs w:val="24"/>
              </w:rPr>
              <w:t>:  Yer</w:t>
            </w:r>
            <w:proofErr w:type="gramEnd"/>
            <w:r w:rsidRPr="00F15EA4">
              <w:rPr>
                <w:szCs w:val="24"/>
              </w:rPr>
              <w:t xml:space="preserve"> tesliminden  itibaren </w:t>
            </w:r>
            <w:r w:rsidR="00AC5119">
              <w:rPr>
                <w:szCs w:val="24"/>
              </w:rPr>
              <w:t>75</w:t>
            </w:r>
            <w:r w:rsidRPr="00F15EA4">
              <w:rPr>
                <w:szCs w:val="24"/>
              </w:rPr>
              <w:t xml:space="preserve"> takvim  günüdür.</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3-</w:t>
            </w:r>
            <w:r w:rsidRPr="00F15EA4">
              <w:rPr>
                <w:szCs w:val="24"/>
                <w:u w:val="single"/>
              </w:rPr>
              <w:t>İhalenin</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p>
        </w:tc>
      </w:tr>
      <w:tr w:rsidR="0036480C" w:rsidRPr="00F15EA4" w:rsidTr="003E19A4">
        <w:trPr>
          <w:trHeight w:val="265"/>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a) Yapılacağı yer</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jc w:val="both"/>
              <w:rPr>
                <w:szCs w:val="24"/>
              </w:rPr>
            </w:pPr>
            <w:r w:rsidRPr="00F15EA4">
              <w:rPr>
                <w:szCs w:val="24"/>
              </w:rPr>
              <w:t>:</w:t>
            </w:r>
            <w:r w:rsidR="00B17B88" w:rsidRPr="00F15EA4">
              <w:rPr>
                <w:szCs w:val="24"/>
              </w:rPr>
              <w:t xml:space="preserve"> </w:t>
            </w:r>
            <w:proofErr w:type="gramStart"/>
            <w:r w:rsidR="00B17B88" w:rsidRPr="00F15EA4">
              <w:rPr>
                <w:szCs w:val="24"/>
              </w:rPr>
              <w:t>Hakkari</w:t>
            </w:r>
            <w:proofErr w:type="gramEnd"/>
            <w:r w:rsidR="00B17B88" w:rsidRPr="00F15EA4">
              <w:rPr>
                <w:szCs w:val="24"/>
              </w:rPr>
              <w:t xml:space="preserve"> Üniversitesi Yapı İşleri Ve Teknik Daire Başkanlığı </w:t>
            </w:r>
            <w:proofErr w:type="spellStart"/>
            <w:r w:rsidR="00B17B88" w:rsidRPr="00F15EA4">
              <w:rPr>
                <w:szCs w:val="24"/>
              </w:rPr>
              <w:t>Merzan</w:t>
            </w:r>
            <w:proofErr w:type="spellEnd"/>
            <w:r w:rsidR="00B17B88" w:rsidRPr="00F15EA4">
              <w:rPr>
                <w:szCs w:val="24"/>
              </w:rPr>
              <w:t xml:space="preserve"> Mah. Küçük Sanayii Sitesi Arkası 433. Sok. Merkez/Hakkari</w:t>
            </w:r>
          </w:p>
        </w:tc>
      </w:tr>
      <w:tr w:rsidR="0036480C" w:rsidRPr="00F15EA4" w:rsidTr="003E19A4">
        <w:trPr>
          <w:trHeight w:val="250"/>
        </w:trPr>
        <w:tc>
          <w:tcPr>
            <w:tcW w:w="3472" w:type="dxa"/>
            <w:tcBorders>
              <w:top w:val="single" w:sz="6" w:space="0" w:color="FFFFFF"/>
              <w:left w:val="single" w:sz="6" w:space="0" w:color="FFFFFF"/>
              <w:bottom w:val="single" w:sz="6" w:space="0" w:color="FFFFFF"/>
              <w:right w:val="single" w:sz="6" w:space="0" w:color="FFFFFF"/>
            </w:tcBorders>
          </w:tcPr>
          <w:p w:rsidR="0036480C" w:rsidRPr="00F15EA4" w:rsidRDefault="0036480C" w:rsidP="003E19A4">
            <w:pPr>
              <w:ind w:left="284"/>
              <w:jc w:val="both"/>
              <w:rPr>
                <w:szCs w:val="24"/>
              </w:rPr>
            </w:pPr>
            <w:r w:rsidRPr="00F15EA4">
              <w:rPr>
                <w:szCs w:val="24"/>
              </w:rPr>
              <w:t>b) Tarihi ve saati</w:t>
            </w:r>
          </w:p>
        </w:tc>
        <w:tc>
          <w:tcPr>
            <w:tcW w:w="6486" w:type="dxa"/>
            <w:tcBorders>
              <w:top w:val="single" w:sz="6" w:space="0" w:color="FFFFFF"/>
              <w:left w:val="single" w:sz="6" w:space="0" w:color="FFFFFF"/>
              <w:bottom w:val="single" w:sz="6" w:space="0" w:color="FFFFFF"/>
              <w:right w:val="single" w:sz="6" w:space="0" w:color="FFFFFF"/>
            </w:tcBorders>
          </w:tcPr>
          <w:p w:rsidR="0036480C" w:rsidRPr="00F15EA4" w:rsidRDefault="0036480C" w:rsidP="00AC5119">
            <w:pPr>
              <w:jc w:val="both"/>
              <w:rPr>
                <w:szCs w:val="24"/>
              </w:rPr>
            </w:pPr>
            <w:r w:rsidRPr="00F15EA4">
              <w:rPr>
                <w:szCs w:val="24"/>
              </w:rPr>
              <w:t>:</w:t>
            </w:r>
            <w:r w:rsidR="00BA4CBE">
              <w:rPr>
                <w:szCs w:val="24"/>
              </w:rPr>
              <w:t>0</w:t>
            </w:r>
            <w:r w:rsidR="00AC5119">
              <w:rPr>
                <w:szCs w:val="24"/>
              </w:rPr>
              <w:t>8</w:t>
            </w:r>
            <w:r w:rsidR="00AD4257" w:rsidRPr="00AE5261">
              <w:rPr>
                <w:szCs w:val="24"/>
              </w:rPr>
              <w:t>.</w:t>
            </w:r>
            <w:r w:rsidR="00AC5119">
              <w:rPr>
                <w:szCs w:val="24"/>
              </w:rPr>
              <w:t>10</w:t>
            </w:r>
            <w:r w:rsidR="00AD4257" w:rsidRPr="00AE5261">
              <w:rPr>
                <w:szCs w:val="24"/>
              </w:rPr>
              <w:t>.2020-1</w:t>
            </w:r>
            <w:r w:rsidR="00AC5119">
              <w:rPr>
                <w:szCs w:val="24"/>
              </w:rPr>
              <w:t>1</w:t>
            </w:r>
            <w:r w:rsidR="00AD4257" w:rsidRPr="00AE5261">
              <w:rPr>
                <w:szCs w:val="24"/>
              </w:rPr>
              <w:t>:00</w:t>
            </w:r>
          </w:p>
        </w:tc>
      </w:tr>
    </w:tbl>
    <w:p w:rsidR="00B17B88" w:rsidRPr="00F15EA4" w:rsidRDefault="00B17B88" w:rsidP="0036480C">
      <w:pPr>
        <w:pStyle w:val="BodyText23"/>
        <w:spacing w:after="0"/>
        <w:ind w:firstLine="0"/>
        <w:jc w:val="left"/>
        <w:rPr>
          <w:b/>
          <w:szCs w:val="24"/>
        </w:rPr>
      </w:pPr>
    </w:p>
    <w:p w:rsidR="0036480C" w:rsidRPr="00F15EA4" w:rsidRDefault="0036480C" w:rsidP="00552D59">
      <w:pPr>
        <w:pStyle w:val="BodyText23"/>
        <w:spacing w:after="0"/>
        <w:ind w:firstLine="0"/>
        <w:rPr>
          <w:szCs w:val="24"/>
        </w:rPr>
      </w:pPr>
      <w:r w:rsidRPr="00F15EA4">
        <w:rPr>
          <w:szCs w:val="24"/>
        </w:rPr>
        <w:t>4-İhaleye katılabilme şartları ve istenilen belgeler ile yeterlik değerlendirmesinde uygulanacak kriterler:</w:t>
      </w:r>
    </w:p>
    <w:p w:rsidR="00E06C40" w:rsidRPr="00F15EA4" w:rsidRDefault="00E06C40" w:rsidP="00552D59">
      <w:pPr>
        <w:pStyle w:val="BodyText23"/>
        <w:spacing w:after="0"/>
        <w:ind w:firstLine="0"/>
        <w:rPr>
          <w:szCs w:val="24"/>
        </w:rPr>
      </w:pPr>
      <w:r w:rsidRPr="00F15EA4">
        <w:rPr>
          <w:szCs w:val="24"/>
        </w:rPr>
        <w:t>4-İhaleye katılabilme şartları ve istenilen belgeler ile yeterlik değerlendirmesinde uygulanacak kriterler:</w:t>
      </w:r>
    </w:p>
    <w:p w:rsidR="00E06C40" w:rsidRPr="00F15EA4" w:rsidRDefault="00E06C40" w:rsidP="00552D59">
      <w:pPr>
        <w:pStyle w:val="BodyText23"/>
        <w:spacing w:after="0"/>
        <w:ind w:firstLine="0"/>
        <w:rPr>
          <w:szCs w:val="24"/>
        </w:rPr>
      </w:pPr>
      <w:r w:rsidRPr="00F15EA4">
        <w:rPr>
          <w:szCs w:val="24"/>
        </w:rPr>
        <w:t>4.1. İhaleye katılma şartları ve istenilen belgeler:</w:t>
      </w:r>
    </w:p>
    <w:p w:rsidR="00B51808" w:rsidRPr="00F15EA4" w:rsidRDefault="00E06C40" w:rsidP="00552D59">
      <w:pPr>
        <w:keepNext/>
        <w:shd w:val="clear" w:color="auto" w:fill="FFFFFF"/>
        <w:tabs>
          <w:tab w:val="left" w:pos="720"/>
          <w:tab w:val="left" w:pos="900"/>
        </w:tabs>
        <w:spacing w:line="20" w:lineRule="atLeast"/>
        <w:jc w:val="both"/>
        <w:outlineLvl w:val="2"/>
        <w:rPr>
          <w:bCs/>
          <w:szCs w:val="24"/>
          <w:lang w:eastAsia="tr-TR"/>
        </w:rPr>
      </w:pPr>
      <w:r w:rsidRPr="00F15EA4">
        <w:rPr>
          <w:szCs w:val="24"/>
        </w:rPr>
        <w:t>4.1.1-</w:t>
      </w:r>
      <w:r w:rsidR="00B51808" w:rsidRPr="00F15EA4">
        <w:rPr>
          <w:bCs/>
          <w:szCs w:val="24"/>
          <w:lang w:eastAsia="tr-TR"/>
        </w:rPr>
        <w:t xml:space="preserve"> </w:t>
      </w:r>
      <w:r w:rsidR="00952AAD" w:rsidRPr="00F15EA4">
        <w:rPr>
          <w:bCs/>
          <w:szCs w:val="24"/>
          <w:lang w:eastAsia="tr-TR"/>
        </w:rPr>
        <w:t xml:space="preserve">İsteklilerin ihaleye katılabilmeleri için aşağıda sayılan </w:t>
      </w:r>
      <w:r w:rsidR="00B51808" w:rsidRPr="00F15EA4">
        <w:rPr>
          <w:bCs/>
          <w:szCs w:val="24"/>
          <w:lang w:eastAsia="tr-TR"/>
        </w:rPr>
        <w:t>belgeleri</w:t>
      </w:r>
      <w:r w:rsidR="00BA4CBE">
        <w:rPr>
          <w:b/>
          <w:bCs/>
          <w:szCs w:val="24"/>
          <w:lang w:eastAsia="tr-TR"/>
        </w:rPr>
        <w:t xml:space="preserve"> </w:t>
      </w:r>
      <w:r w:rsidR="00B51808" w:rsidRPr="00F15EA4">
        <w:rPr>
          <w:bCs/>
          <w:szCs w:val="24"/>
          <w:lang w:eastAsia="tr-TR"/>
        </w:rPr>
        <w:t>teklifleri</w:t>
      </w:r>
      <w:r w:rsidR="00BA4CBE">
        <w:rPr>
          <w:bCs/>
          <w:szCs w:val="24"/>
          <w:lang w:eastAsia="tr-TR"/>
        </w:rPr>
        <w:t xml:space="preserve"> </w:t>
      </w:r>
      <w:r w:rsidR="00B51808" w:rsidRPr="00F15EA4">
        <w:rPr>
          <w:bCs/>
          <w:szCs w:val="24"/>
          <w:lang w:eastAsia="tr-TR"/>
        </w:rPr>
        <w:t>kapsamında sunmaları gerekir:</w:t>
      </w:r>
    </w:p>
    <w:p w:rsidR="00B51808" w:rsidRPr="00F15EA4" w:rsidRDefault="00B51808" w:rsidP="00552D59">
      <w:pPr>
        <w:keepNext/>
        <w:shd w:val="clear" w:color="auto" w:fill="FFFFFF"/>
        <w:tabs>
          <w:tab w:val="left" w:pos="720"/>
          <w:tab w:val="left" w:pos="900"/>
        </w:tabs>
        <w:spacing w:line="20" w:lineRule="atLeast"/>
        <w:jc w:val="both"/>
        <w:outlineLvl w:val="2"/>
        <w:rPr>
          <w:bCs/>
          <w:szCs w:val="24"/>
          <w:lang w:eastAsia="tr-TR"/>
        </w:rPr>
      </w:pPr>
      <w:r w:rsidRPr="00F15EA4">
        <w:rPr>
          <w:rFonts w:eastAsia="ヒラギノ明朝 Pro W3"/>
          <w:szCs w:val="24"/>
        </w:rPr>
        <w:t>a) Mevzuatı gereği kayıtlı olduğu ticaret ve/veya sanayi odası veya ilgili meslek odası belgesi;</w:t>
      </w:r>
    </w:p>
    <w:p w:rsidR="00B51808" w:rsidRPr="00F15EA4" w:rsidRDefault="00B51808" w:rsidP="00552D59">
      <w:pPr>
        <w:spacing w:line="20" w:lineRule="atLeast"/>
        <w:jc w:val="both"/>
        <w:rPr>
          <w:rFonts w:eastAsia="ヒラギノ明朝 Pro W3"/>
          <w:szCs w:val="24"/>
        </w:rPr>
      </w:pPr>
      <w:r w:rsidRPr="00F15EA4">
        <w:rPr>
          <w:rFonts w:eastAsia="ヒラギノ明朝 Pro W3"/>
          <w:szCs w:val="24"/>
        </w:rPr>
        <w:t>1) Gerçek kişi olması halinde, kayıtlı olduğu ticaret ve/veya sanayi odasından veya ilgili meslek odasından, ilk ilan veya ihale tarihinin içinde bulunduğu yılda alınmış, odaya kayıtlı olduğunu gösterir belge,</w:t>
      </w:r>
    </w:p>
    <w:p w:rsidR="00B51808" w:rsidRPr="00F15EA4" w:rsidRDefault="00B51808" w:rsidP="00552D59">
      <w:pPr>
        <w:spacing w:line="20" w:lineRule="atLeast"/>
        <w:jc w:val="both"/>
        <w:rPr>
          <w:rFonts w:eastAsia="ヒラギノ明朝 Pro W3"/>
          <w:szCs w:val="24"/>
        </w:rPr>
      </w:pPr>
      <w:r w:rsidRPr="00F15EA4">
        <w:rPr>
          <w:rFonts w:eastAsia="ヒラギノ明朝 Pro W3"/>
          <w:szCs w:val="24"/>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B51808" w:rsidRPr="00F15EA4" w:rsidRDefault="00B51808" w:rsidP="00552D59">
      <w:pPr>
        <w:shd w:val="clear" w:color="auto" w:fill="FFFFFF"/>
        <w:tabs>
          <w:tab w:val="left" w:pos="540"/>
          <w:tab w:val="left" w:pos="720"/>
          <w:tab w:val="left" w:pos="900"/>
          <w:tab w:val="left" w:pos="1260"/>
          <w:tab w:val="left" w:pos="1440"/>
        </w:tabs>
        <w:spacing w:line="20" w:lineRule="atLeast"/>
        <w:jc w:val="both"/>
        <w:rPr>
          <w:szCs w:val="24"/>
          <w:lang w:eastAsia="tr-TR"/>
        </w:rPr>
      </w:pPr>
      <w:r w:rsidRPr="00F15EA4">
        <w:rPr>
          <w:szCs w:val="24"/>
          <w:lang w:eastAsia="tr-TR"/>
        </w:rPr>
        <w:t>b)  Teklif vermeye yetkili olduğunu gösteren İmza Beyannamesi veya İmza Sirküleri.</w:t>
      </w:r>
    </w:p>
    <w:p w:rsidR="00B51808" w:rsidRPr="00F15EA4" w:rsidRDefault="00B51808" w:rsidP="00552D59">
      <w:pPr>
        <w:tabs>
          <w:tab w:val="left" w:pos="720"/>
        </w:tabs>
        <w:spacing w:line="20" w:lineRule="atLeast"/>
        <w:jc w:val="both"/>
        <w:rPr>
          <w:szCs w:val="24"/>
          <w:lang w:eastAsia="tr-TR"/>
        </w:rPr>
      </w:pPr>
      <w:r w:rsidRPr="00F15EA4">
        <w:rPr>
          <w:szCs w:val="24"/>
          <w:lang w:eastAsia="tr-TR"/>
        </w:rPr>
        <w:t xml:space="preserve">1) Gerçek kişi olması halinde, noter tasdikli imza beyannamesi. </w:t>
      </w:r>
    </w:p>
    <w:p w:rsidR="00B51808" w:rsidRPr="00F15EA4" w:rsidRDefault="00BA4CBE" w:rsidP="00552D59">
      <w:pPr>
        <w:spacing w:line="20" w:lineRule="atLeast"/>
        <w:jc w:val="both"/>
        <w:rPr>
          <w:rFonts w:eastAsia="ヒラギノ明朝 Pro W3"/>
          <w:szCs w:val="24"/>
        </w:rPr>
      </w:pPr>
      <w:r>
        <w:rPr>
          <w:rFonts w:eastAsia="ヒラギノ明朝 Pro W3"/>
          <w:szCs w:val="24"/>
        </w:rPr>
        <w:lastRenderedPageBreak/>
        <w:t xml:space="preserve">2) Tüzel kişi olması halinde, </w:t>
      </w:r>
      <w:r w:rsidR="00B51808" w:rsidRPr="00F15EA4">
        <w:rPr>
          <w:rFonts w:eastAsia="ヒラギノ明朝 Pro W3"/>
          <w:szCs w:val="24"/>
        </w:rPr>
        <w:t xml:space="preserve">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B51808" w:rsidRPr="00F15EA4" w:rsidRDefault="00B51808" w:rsidP="00552D59">
      <w:pPr>
        <w:spacing w:line="20" w:lineRule="atLeast"/>
        <w:jc w:val="both"/>
        <w:rPr>
          <w:szCs w:val="24"/>
          <w:lang w:eastAsia="tr-TR"/>
        </w:rPr>
      </w:pPr>
      <w:r w:rsidRPr="00F15EA4">
        <w:rPr>
          <w:szCs w:val="24"/>
          <w:lang w:eastAsia="tr-TR"/>
        </w:rPr>
        <w:t xml:space="preserve">c) Şekli ve içeriği bu Şartnamede belirlenen teklif mektubu. </w:t>
      </w:r>
      <w:r w:rsidRPr="00F15EA4">
        <w:rPr>
          <w:b/>
          <w:szCs w:val="24"/>
          <w:lang w:eastAsia="tr-TR"/>
        </w:rPr>
        <w:t xml:space="preserve">                                </w:t>
      </w:r>
      <w:r w:rsidRPr="00F15EA4">
        <w:rPr>
          <w:szCs w:val="24"/>
          <w:lang w:eastAsia="tr-TR"/>
        </w:rPr>
        <w:t xml:space="preserve"> </w:t>
      </w:r>
    </w:p>
    <w:p w:rsidR="00B51808" w:rsidRPr="00F15EA4" w:rsidRDefault="00B51808" w:rsidP="00552D59">
      <w:pPr>
        <w:tabs>
          <w:tab w:val="left" w:pos="567"/>
          <w:tab w:val="left" w:leader="dot" w:pos="9072"/>
        </w:tabs>
        <w:spacing w:line="20" w:lineRule="atLeast"/>
        <w:jc w:val="both"/>
        <w:rPr>
          <w:szCs w:val="24"/>
        </w:rPr>
      </w:pPr>
      <w:proofErr w:type="gramStart"/>
      <w:r w:rsidRPr="00F15EA4">
        <w:rPr>
          <w:szCs w:val="24"/>
        </w:rPr>
        <w:t>ç</w:t>
      </w:r>
      <w:proofErr w:type="gramEnd"/>
      <w:r w:rsidRPr="00F15EA4">
        <w:rPr>
          <w:szCs w:val="24"/>
        </w:rPr>
        <w:t>) Bu Şartnamede belirlenen geçici teminata ilişkin geçici teminat mektubu veya geçici teminat mektupları dışındaki teminatların Saymanlık ya da Muhasebe Müdürlüklerine yatırıldığını gösteren makbuzlar.</w:t>
      </w:r>
    </w:p>
    <w:p w:rsidR="00B51808" w:rsidRPr="00F15EA4" w:rsidRDefault="00B51808" w:rsidP="00552D59">
      <w:pPr>
        <w:tabs>
          <w:tab w:val="left" w:pos="567"/>
          <w:tab w:val="left" w:leader="dot" w:pos="8505"/>
          <w:tab w:val="left" w:leader="dot" w:pos="9072"/>
        </w:tabs>
        <w:jc w:val="both"/>
        <w:rPr>
          <w:szCs w:val="24"/>
        </w:rPr>
      </w:pPr>
      <w:r w:rsidRPr="00F15EA4">
        <w:rPr>
          <w:szCs w:val="24"/>
        </w:rPr>
        <w:t xml:space="preserve">d) Bu Şartnamenin 4.2. ve </w:t>
      </w:r>
      <w:r w:rsidR="00952AAD" w:rsidRPr="00F15EA4">
        <w:rPr>
          <w:szCs w:val="24"/>
        </w:rPr>
        <w:t>4</w:t>
      </w:r>
      <w:r w:rsidRPr="00F15EA4">
        <w:rPr>
          <w:szCs w:val="24"/>
        </w:rPr>
        <w:t>.</w:t>
      </w:r>
      <w:r w:rsidR="00952AAD" w:rsidRPr="00F15EA4">
        <w:rPr>
          <w:szCs w:val="24"/>
        </w:rPr>
        <w:t>3</w:t>
      </w:r>
      <w:r w:rsidRPr="00F15EA4">
        <w:rPr>
          <w:szCs w:val="24"/>
        </w:rPr>
        <w:t>. maddelerinde belirtilen yeterlik belgeleri,</w:t>
      </w:r>
    </w:p>
    <w:p w:rsidR="00B51808" w:rsidRPr="00F15EA4" w:rsidRDefault="00B51808" w:rsidP="00552D59">
      <w:pPr>
        <w:tabs>
          <w:tab w:val="left" w:pos="567"/>
          <w:tab w:val="left" w:leader="dot" w:pos="9072"/>
        </w:tabs>
        <w:spacing w:line="20" w:lineRule="atLeast"/>
        <w:jc w:val="both"/>
        <w:rPr>
          <w:szCs w:val="24"/>
        </w:rPr>
      </w:pPr>
      <w:r w:rsidRPr="00F15EA4">
        <w:rPr>
          <w:szCs w:val="24"/>
        </w:rPr>
        <w:t>e) Vekaleten ihaleye katılma halinde, vekil adına düzenlenmiş, ihaleye katılmaya ilişkin noter onaylı vekaletname ile vekilin noter tasdikli imza beyannamesi.</w:t>
      </w:r>
    </w:p>
    <w:p w:rsidR="00B51808" w:rsidRPr="00F15EA4" w:rsidRDefault="00B51808" w:rsidP="00552D59">
      <w:pPr>
        <w:tabs>
          <w:tab w:val="left" w:pos="567"/>
          <w:tab w:val="left" w:leader="dot" w:pos="9072"/>
        </w:tabs>
        <w:spacing w:line="20" w:lineRule="atLeast"/>
        <w:jc w:val="both"/>
        <w:rPr>
          <w:b/>
          <w:szCs w:val="24"/>
        </w:rPr>
      </w:pPr>
      <w:r w:rsidRPr="00F15EA4">
        <w:rPr>
          <w:rFonts w:eastAsia="ヒラギノ明朝 Pro W3"/>
          <w:szCs w:val="24"/>
        </w:rPr>
        <w:t>f) İsteklinin ortak girişim olması halinde, bu Şartname ekinde yer alan standart forma uygun iş ortaklığı beyannamesi</w:t>
      </w:r>
      <w:r w:rsidRPr="00F15EA4">
        <w:rPr>
          <w:rFonts w:eastAsia="ヒラギノ明朝 Pro W3"/>
          <w:b/>
          <w:szCs w:val="24"/>
        </w:rPr>
        <w:t xml:space="preserve">.  </w:t>
      </w:r>
    </w:p>
    <w:p w:rsidR="006D2B54" w:rsidRPr="00F15EA4" w:rsidRDefault="00B51808" w:rsidP="00552D59">
      <w:pPr>
        <w:tabs>
          <w:tab w:val="left" w:pos="567"/>
          <w:tab w:val="left" w:leader="dot" w:pos="9072"/>
        </w:tabs>
        <w:spacing w:line="20" w:lineRule="atLeast"/>
        <w:jc w:val="both"/>
        <w:rPr>
          <w:szCs w:val="24"/>
          <w:lang w:eastAsia="tr-TR"/>
        </w:rPr>
      </w:pPr>
      <w:r w:rsidRPr="00F15EA4">
        <w:rPr>
          <w:szCs w:val="24"/>
          <w:lang w:eastAsia="tr-TR"/>
        </w:rPr>
        <w:t>g</w:t>
      </w:r>
      <w:r w:rsidR="00952AAD" w:rsidRPr="00F15EA4">
        <w:rPr>
          <w:szCs w:val="24"/>
          <w:lang w:eastAsia="tr-TR"/>
        </w:rPr>
        <w:t xml:space="preserve">) </w:t>
      </w:r>
      <w:r w:rsidRPr="00F15EA4">
        <w:rPr>
          <w:szCs w:val="24"/>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w:t>
      </w:r>
      <w:r w:rsidR="006D2B54" w:rsidRPr="00F15EA4">
        <w:rPr>
          <w:szCs w:val="24"/>
          <w:lang w:eastAsia="tr-TR"/>
        </w:rPr>
        <w:t>rtın korunduğunu gösteren be</w:t>
      </w:r>
    </w:p>
    <w:p w:rsidR="00B51808" w:rsidRPr="00F15EA4" w:rsidRDefault="00B51808" w:rsidP="00552D59">
      <w:pPr>
        <w:spacing w:line="20" w:lineRule="atLeast"/>
        <w:jc w:val="both"/>
        <w:rPr>
          <w:color w:val="FF0000"/>
          <w:szCs w:val="24"/>
          <w:lang w:eastAsia="tr-TR"/>
        </w:rPr>
      </w:pPr>
      <w:proofErr w:type="gramStart"/>
      <w:r w:rsidRPr="00F15EA4">
        <w:rPr>
          <w:bCs/>
          <w:szCs w:val="24"/>
          <w:lang w:eastAsia="tr-TR"/>
        </w:rPr>
        <w:t>ğ</w:t>
      </w:r>
      <w:proofErr w:type="gramEnd"/>
      <w:r w:rsidR="00952AAD" w:rsidRPr="00F15EA4">
        <w:rPr>
          <w:bCs/>
          <w:szCs w:val="24"/>
          <w:lang w:eastAsia="tr-TR"/>
        </w:rPr>
        <w:t xml:space="preserve">) </w:t>
      </w:r>
      <w:r w:rsidRPr="00F15EA4">
        <w:rPr>
          <w:bCs/>
          <w:szCs w:val="24"/>
          <w:lang w:eastAsia="tr-TR"/>
        </w:rPr>
        <w:t>Bu bent boş bırakılmıştır.</w:t>
      </w:r>
    </w:p>
    <w:p w:rsidR="00F15EA4" w:rsidRDefault="00E06C40" w:rsidP="0065120B">
      <w:pPr>
        <w:pStyle w:val="BodyText23"/>
        <w:spacing w:after="0"/>
        <w:ind w:firstLine="0"/>
        <w:rPr>
          <w:b/>
          <w:szCs w:val="24"/>
          <w:bdr w:val="single" w:sz="4" w:space="0" w:color="auto"/>
        </w:rPr>
      </w:pPr>
      <w:r w:rsidRPr="00F15EA4">
        <w:rPr>
          <w:szCs w:val="24"/>
        </w:rPr>
        <w:t>4.2- Ekonomik ve mali yeterliğe ilişkin belgeler ve bu belgelerin taşıması gereken kriterler:</w:t>
      </w:r>
      <w:r w:rsidR="0065120B" w:rsidRPr="00F15EA4">
        <w:rPr>
          <w:b/>
          <w:szCs w:val="24"/>
          <w:bdr w:val="single" w:sz="4" w:space="0" w:color="auto"/>
        </w:rPr>
        <w:t xml:space="preserve"> </w:t>
      </w:r>
    </w:p>
    <w:p w:rsidR="00E06C40" w:rsidRPr="00F15EA4" w:rsidRDefault="00E06C40" w:rsidP="0065120B">
      <w:pPr>
        <w:pStyle w:val="BodyText23"/>
        <w:spacing w:after="0"/>
        <w:ind w:firstLine="0"/>
        <w:rPr>
          <w:szCs w:val="24"/>
        </w:rPr>
      </w:pPr>
      <w:r w:rsidRPr="00F15EA4">
        <w:rPr>
          <w:szCs w:val="24"/>
        </w:rPr>
        <w:t>4.2.1-</w:t>
      </w:r>
      <w:r w:rsidR="00B51808" w:rsidRPr="00F15EA4">
        <w:rPr>
          <w:bCs/>
          <w:szCs w:val="24"/>
          <w:lang w:eastAsia="tr-TR"/>
        </w:rPr>
        <w:t>Bu madde boş bırakılmıştır.</w:t>
      </w:r>
    </w:p>
    <w:p w:rsidR="00E06C40" w:rsidRPr="00F15EA4" w:rsidRDefault="00E06C40" w:rsidP="00552D59">
      <w:pPr>
        <w:pStyle w:val="GvdeMetni"/>
        <w:tabs>
          <w:tab w:val="left" w:pos="360"/>
        </w:tabs>
        <w:spacing w:after="0"/>
        <w:jc w:val="both"/>
        <w:rPr>
          <w:szCs w:val="24"/>
        </w:rPr>
      </w:pPr>
      <w:r w:rsidRPr="00F15EA4">
        <w:rPr>
          <w:szCs w:val="24"/>
        </w:rPr>
        <w:t>4.3- Mesleki ve teknik yeterliğe ilişkin belgeler ve bu belgelerin taşıması gereken kriterler:</w:t>
      </w:r>
    </w:p>
    <w:p w:rsidR="00952AAD" w:rsidRPr="00F15EA4" w:rsidRDefault="00E06C40" w:rsidP="00552D59">
      <w:pPr>
        <w:tabs>
          <w:tab w:val="left" w:pos="360"/>
        </w:tabs>
        <w:jc w:val="both"/>
        <w:rPr>
          <w:szCs w:val="24"/>
        </w:rPr>
      </w:pPr>
      <w:r w:rsidRPr="00F15EA4">
        <w:rPr>
          <w:szCs w:val="24"/>
        </w:rPr>
        <w:t>4.3.1-</w:t>
      </w:r>
      <w:r w:rsidR="00952AAD" w:rsidRPr="00F15EA4">
        <w:rPr>
          <w:szCs w:val="24"/>
          <w:lang w:eastAsia="tr-TR"/>
        </w:rPr>
        <w:t>İşin y</w:t>
      </w:r>
      <w:r w:rsidR="00952AAD" w:rsidRPr="00F15EA4">
        <w:rPr>
          <w:szCs w:val="24"/>
        </w:rPr>
        <w:t>aklaşık maliyetine bakılmaksızın isteklinin teklif vermeye yetkili olduğunu gösteren belgelerin her ihalede istenilmesi zorunludur.</w:t>
      </w:r>
    </w:p>
    <w:p w:rsidR="00952AAD" w:rsidRPr="00F15EA4" w:rsidRDefault="00952AAD" w:rsidP="00552D59">
      <w:pPr>
        <w:tabs>
          <w:tab w:val="left" w:pos="360"/>
        </w:tabs>
        <w:jc w:val="both"/>
        <w:rPr>
          <w:szCs w:val="24"/>
          <w:lang w:eastAsia="tr-TR"/>
        </w:rPr>
      </w:pPr>
      <w:r w:rsidRPr="00F15EA4">
        <w:rPr>
          <w:szCs w:val="24"/>
        </w:rPr>
        <w:t>4.3.1.1. İsteklinin teklif vermeye yetkili olduğunu gösteren belgeler; İstekliler bu şartnamenin 4.1. maddesindeki belgeleri teklifleri ile birlikte sunacaktır.</w:t>
      </w:r>
    </w:p>
    <w:p w:rsidR="00952AAD" w:rsidRPr="00F15EA4" w:rsidRDefault="00552D59" w:rsidP="00552D59">
      <w:pPr>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 </w:t>
      </w:r>
      <w:r w:rsidR="00952AAD" w:rsidRPr="00F15EA4">
        <w:rPr>
          <w:bCs/>
          <w:szCs w:val="24"/>
        </w:rPr>
        <w:t>İş deneyimini gösteren belgeler;</w:t>
      </w:r>
      <w:r w:rsidR="00952AAD" w:rsidRPr="00F15EA4">
        <w:rPr>
          <w:szCs w:val="24"/>
        </w:rPr>
        <w:t xml:space="preserve"> İsteklilerden, yurt içinde veya yurt dışında kamu veya özel sektöre bedel içeren bir sözleşme kapsamında taahhüt ettikleri, ihale konusu iş veya benzer işlerdeki deneyimlerini tevsik etmeleri için iş deneyim belgesi istenilmesi zorunludur.</w:t>
      </w:r>
    </w:p>
    <w:p w:rsidR="00952AAD" w:rsidRPr="00F15EA4" w:rsidRDefault="00552D59" w:rsidP="00552D59">
      <w:pPr>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.2.1.</w:t>
      </w:r>
      <w:r w:rsidR="00952AAD" w:rsidRPr="00F15EA4">
        <w:rPr>
          <w:szCs w:val="24"/>
        </w:rPr>
        <w:t xml:space="preserve"> Bu ihalede benzer iş olarak kabul edilecek işler:</w:t>
      </w:r>
      <w:r w:rsidR="00952AAD" w:rsidRPr="00F15EA4">
        <w:rPr>
          <w:color w:val="FF0000"/>
          <w:szCs w:val="24"/>
        </w:rPr>
        <w:t xml:space="preserve"> </w:t>
      </w:r>
    </w:p>
    <w:p w:rsidR="00952AAD" w:rsidRPr="00F15EA4" w:rsidRDefault="00552D59" w:rsidP="00552D59">
      <w:pPr>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.2.1.1. Bu ihalede benzer iş olarak, “Taşınmaz Kültür Varlıklarının Gruplandırılması, Bakım ve Onarımlarına Dair 660 sayılı ilke kararı tescilli 1.grup taşınmaz kültür varlığı yapılardan; camii veya medrese veya kilise veya kervansaray veya han veya mescit veya hamamların veya benzeri yapıların (Kale, hisar, burç, köprü, sur, mağara, ören yeri, höyük, teşhir tanzim, çevre düzenlemesi, sokak </w:t>
      </w:r>
      <w:proofErr w:type="spellStart"/>
      <w:r w:rsidR="00952AAD" w:rsidRPr="00F15EA4">
        <w:rPr>
          <w:szCs w:val="24"/>
        </w:rPr>
        <w:t>sağlıklaştırma</w:t>
      </w:r>
      <w:proofErr w:type="spellEnd"/>
      <w:r w:rsidR="00952AAD" w:rsidRPr="00F15EA4">
        <w:rPr>
          <w:szCs w:val="24"/>
        </w:rPr>
        <w:t xml:space="preserve"> hariç) bu ilke kararı doğrultusunda yapılan restorasyon (esaslı onarım) işleri” benzer iş olarak kabul edilecektir. Gerçek kişilerin diploma veya mezuniyet belgeleri benzer iş olarak kabul edilmemektedir.</w:t>
      </w:r>
    </w:p>
    <w:p w:rsidR="00952AAD" w:rsidRPr="00F15EA4" w:rsidRDefault="00552D59" w:rsidP="00552D59">
      <w:pPr>
        <w:pStyle w:val="3-NormalYaz"/>
        <w:tabs>
          <w:tab w:val="clear" w:pos="566"/>
        </w:tabs>
        <w:spacing w:line="240" w:lineRule="exact"/>
        <w:rPr>
          <w:rFonts w:hAnsi="Times New Roman"/>
          <w:sz w:val="24"/>
          <w:szCs w:val="24"/>
        </w:rPr>
      </w:pPr>
      <w:r w:rsidRPr="00F15EA4">
        <w:rPr>
          <w:rFonts w:eastAsia="Times New Roman" w:hAnsi="Times New Roman"/>
          <w:sz w:val="24"/>
          <w:szCs w:val="24"/>
          <w:lang w:eastAsia="tr-TR"/>
        </w:rPr>
        <w:t>4</w:t>
      </w:r>
      <w:r w:rsidR="00952AAD" w:rsidRPr="00F15EA4">
        <w:rPr>
          <w:rFonts w:eastAsia="Times New Roman" w:hAnsi="Times New Roman"/>
          <w:sz w:val="24"/>
          <w:szCs w:val="24"/>
          <w:lang w:eastAsia="tr-TR"/>
        </w:rPr>
        <w:t>.</w:t>
      </w:r>
      <w:r w:rsidRPr="00F15EA4">
        <w:rPr>
          <w:rFonts w:eastAsia="Times New Roman" w:hAnsi="Times New Roman"/>
          <w:sz w:val="24"/>
          <w:szCs w:val="24"/>
          <w:lang w:eastAsia="tr-TR"/>
        </w:rPr>
        <w:t>3</w:t>
      </w:r>
      <w:r w:rsidR="00952AAD" w:rsidRPr="00F15EA4">
        <w:rPr>
          <w:rFonts w:eastAsia="Times New Roman" w:hAnsi="Times New Roman"/>
          <w:sz w:val="24"/>
          <w:szCs w:val="24"/>
          <w:lang w:eastAsia="tr-TR"/>
        </w:rPr>
        <w:t>.2.2. İdare, her işte yaklaşık maliyetin</w:t>
      </w:r>
      <w:r w:rsidR="00952AAD" w:rsidRPr="00F15EA4">
        <w:rPr>
          <w:rFonts w:hAnsi="Times New Roman"/>
          <w:sz w:val="24"/>
          <w:szCs w:val="24"/>
        </w:rPr>
        <w:t xml:space="preserve"> </w:t>
      </w:r>
      <w:proofErr w:type="gramStart"/>
      <w:r w:rsidR="00952AAD" w:rsidRPr="00F15EA4">
        <w:rPr>
          <w:rFonts w:hAnsi="Times New Roman"/>
          <w:sz w:val="24"/>
          <w:szCs w:val="24"/>
        </w:rPr>
        <w:t>% 50</w:t>
      </w:r>
      <w:proofErr w:type="gramEnd"/>
      <w:r w:rsidR="00952AAD" w:rsidRPr="00F15EA4">
        <w:rPr>
          <w:rFonts w:hAnsi="Times New Roman"/>
          <w:sz w:val="24"/>
          <w:szCs w:val="24"/>
        </w:rPr>
        <w:t>’sinden az, % 100’ünden fazla olmamak üzere bir oranda iş deneyim belgesi isteyecektir.</w:t>
      </w:r>
    </w:p>
    <w:p w:rsidR="00952AAD" w:rsidRPr="00F15EA4" w:rsidRDefault="00552D59" w:rsidP="00552D59">
      <w:pPr>
        <w:spacing w:line="20" w:lineRule="atLeast"/>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.2.2.1. İstekliler, teklif ettikleri bedelin %100 oranında iş deneyim belgesi sunacaktır. </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.2.3. </w:t>
      </w:r>
      <w:r w:rsidR="00952AAD" w:rsidRPr="00F15EA4">
        <w:rPr>
          <w:szCs w:val="24"/>
        </w:rPr>
        <w:t>İstekliler tarafından, iş deneyimlerini tevsik için;</w:t>
      </w:r>
    </w:p>
    <w:p w:rsidR="00952AAD" w:rsidRPr="00F15EA4" w:rsidRDefault="00952AAD" w:rsidP="00552D59">
      <w:pPr>
        <w:spacing w:line="20" w:lineRule="atLeast"/>
        <w:jc w:val="both"/>
        <w:rPr>
          <w:szCs w:val="24"/>
        </w:rPr>
      </w:pPr>
      <w:r w:rsidRPr="00F15EA4">
        <w:rPr>
          <w:szCs w:val="24"/>
        </w:rPr>
        <w:t xml:space="preserve">a) İlk ilan tarihinden geriye doğru son </w:t>
      </w:r>
      <w:proofErr w:type="spellStart"/>
      <w:r w:rsidRPr="00F15EA4">
        <w:rPr>
          <w:szCs w:val="24"/>
        </w:rPr>
        <w:t>onbeş</w:t>
      </w:r>
      <w:proofErr w:type="spellEnd"/>
      <w:r w:rsidRPr="00F15EA4">
        <w:rPr>
          <w:szCs w:val="24"/>
        </w:rPr>
        <w:t xml:space="preserve"> yıl içinde geçici kabulü yapılan,</w:t>
      </w:r>
    </w:p>
    <w:p w:rsidR="00952AAD" w:rsidRPr="00F15EA4" w:rsidRDefault="00952AAD" w:rsidP="00552D59">
      <w:pPr>
        <w:spacing w:line="20" w:lineRule="atLeast"/>
        <w:jc w:val="both"/>
        <w:rPr>
          <w:szCs w:val="24"/>
        </w:rPr>
      </w:pPr>
      <w:r w:rsidRPr="00F15EA4">
        <w:rPr>
          <w:szCs w:val="24"/>
        </w:rPr>
        <w:t xml:space="preserve">b) İlk ilan tarihinden geriye doğru son </w:t>
      </w:r>
      <w:proofErr w:type="spellStart"/>
      <w:r w:rsidRPr="00F15EA4">
        <w:rPr>
          <w:szCs w:val="24"/>
        </w:rPr>
        <w:t>onbeş</w:t>
      </w:r>
      <w:proofErr w:type="spellEnd"/>
      <w:r w:rsidRPr="00F15EA4">
        <w:rPr>
          <w:szCs w:val="24"/>
        </w:rPr>
        <w:t xml:space="preserve"> yıl içinde geçici kabulü yapılan işlerde, ilk sözleşme bedelinin en az </w:t>
      </w:r>
      <w:proofErr w:type="gramStart"/>
      <w:r w:rsidRPr="00F15EA4">
        <w:rPr>
          <w:szCs w:val="24"/>
        </w:rPr>
        <w:t>% 80</w:t>
      </w:r>
      <w:proofErr w:type="gramEnd"/>
      <w:r w:rsidRPr="00F15EA4">
        <w:rPr>
          <w:szCs w:val="24"/>
        </w:rPr>
        <w:t>’i oranında denetlenen ya da yönetilen,</w:t>
      </w:r>
    </w:p>
    <w:p w:rsidR="00952AAD" w:rsidRPr="00F15EA4" w:rsidRDefault="00952AAD" w:rsidP="00552D59">
      <w:pPr>
        <w:spacing w:line="20" w:lineRule="atLeast"/>
        <w:jc w:val="both"/>
        <w:rPr>
          <w:szCs w:val="24"/>
        </w:rPr>
      </w:pPr>
      <w:r w:rsidRPr="00F15EA4">
        <w:rPr>
          <w:szCs w:val="24"/>
        </w:rPr>
        <w:t xml:space="preserve">c) Devam eden işlerde; ilk sözleşme bedelinin tamamlanması şartıyla, ilk ilan tarihinden geriye doğru son </w:t>
      </w:r>
      <w:proofErr w:type="spellStart"/>
      <w:r w:rsidRPr="00F15EA4">
        <w:rPr>
          <w:szCs w:val="24"/>
        </w:rPr>
        <w:t>onbeş</w:t>
      </w:r>
      <w:proofErr w:type="spellEnd"/>
      <w:r w:rsidRPr="00F15EA4">
        <w:rPr>
          <w:szCs w:val="24"/>
        </w:rPr>
        <w:t xml:space="preserve"> yıl içinde gerçekleşme oranı toplam sözleşme bedelinin en az </w:t>
      </w:r>
      <w:proofErr w:type="gramStart"/>
      <w:r w:rsidRPr="00F15EA4">
        <w:rPr>
          <w:szCs w:val="24"/>
        </w:rPr>
        <w:t>% 80</w:t>
      </w:r>
      <w:proofErr w:type="gramEnd"/>
      <w:r w:rsidRPr="00F15EA4">
        <w:rPr>
          <w:szCs w:val="24"/>
        </w:rPr>
        <w:t>’ine ulaşan ve kusursuz olarak gerçekleştirilen,</w:t>
      </w:r>
    </w:p>
    <w:p w:rsidR="00952AAD" w:rsidRPr="00F15EA4" w:rsidRDefault="00952AAD" w:rsidP="00552D59">
      <w:pPr>
        <w:spacing w:line="20" w:lineRule="atLeast"/>
        <w:jc w:val="both"/>
        <w:rPr>
          <w:szCs w:val="24"/>
        </w:rPr>
      </w:pPr>
      <w:proofErr w:type="gramStart"/>
      <w:r w:rsidRPr="00F15EA4">
        <w:rPr>
          <w:szCs w:val="24"/>
        </w:rPr>
        <w:t>ç</w:t>
      </w:r>
      <w:proofErr w:type="gramEnd"/>
      <w:r w:rsidRPr="00F15EA4">
        <w:rPr>
          <w:szCs w:val="24"/>
        </w:rPr>
        <w:t xml:space="preserve">) Devam eden işlerde; ilk sözleşme bedelinin tamamlanması şartıyla, ilk ilan tarihinden geriye doğru son </w:t>
      </w:r>
      <w:proofErr w:type="spellStart"/>
      <w:r w:rsidRPr="00F15EA4">
        <w:rPr>
          <w:szCs w:val="24"/>
        </w:rPr>
        <w:t>onbeş</w:t>
      </w:r>
      <w:proofErr w:type="spellEnd"/>
      <w:r w:rsidRPr="00F15EA4">
        <w:rPr>
          <w:szCs w:val="24"/>
        </w:rPr>
        <w:t xml:space="preserve"> yıl içinde gerçekleşme oranı toplam sözleşme bedelinin en az % 80’ine ulaşan ve </w:t>
      </w:r>
      <w:r w:rsidRPr="00F15EA4">
        <w:rPr>
          <w:szCs w:val="24"/>
        </w:rPr>
        <w:lastRenderedPageBreak/>
        <w:t>kusursuz olarak gerçekleştirilen işlerde;</w:t>
      </w:r>
      <w:r w:rsidRPr="00F15EA4">
        <w:rPr>
          <w:bCs/>
          <w:color w:val="FF0000"/>
          <w:szCs w:val="24"/>
        </w:rPr>
        <w:t xml:space="preserve"> </w:t>
      </w:r>
      <w:r w:rsidRPr="00F15EA4">
        <w:rPr>
          <w:szCs w:val="24"/>
        </w:rPr>
        <w:t>ilk sözleşme bedelinin en az % 80’i oranında denetlenen ya da yönetilen,</w:t>
      </w:r>
    </w:p>
    <w:p w:rsidR="00952AAD" w:rsidRPr="00F15EA4" w:rsidRDefault="00952AAD" w:rsidP="00552D59">
      <w:pPr>
        <w:spacing w:line="20" w:lineRule="atLeast"/>
        <w:jc w:val="both"/>
        <w:rPr>
          <w:szCs w:val="24"/>
        </w:rPr>
      </w:pPr>
      <w:r w:rsidRPr="00F15EA4">
        <w:rPr>
          <w:szCs w:val="24"/>
        </w:rPr>
        <w:t xml:space="preserve">d) Devredilen işlerde, devir öncesindeki veya sonrasındaki dönemde ilk sözleşme bedelinin en az </w:t>
      </w:r>
      <w:proofErr w:type="gramStart"/>
      <w:r w:rsidRPr="00F15EA4">
        <w:rPr>
          <w:szCs w:val="24"/>
        </w:rPr>
        <w:t>% 80</w:t>
      </w:r>
      <w:proofErr w:type="gramEnd"/>
      <w:r w:rsidRPr="00F15EA4">
        <w:rPr>
          <w:szCs w:val="24"/>
        </w:rPr>
        <w:t xml:space="preserve">’inin gerçekleştirilmesi şartıyla, ilk ilan tarihinden geriye doğru son </w:t>
      </w:r>
      <w:proofErr w:type="spellStart"/>
      <w:r w:rsidRPr="00F15EA4">
        <w:rPr>
          <w:szCs w:val="24"/>
        </w:rPr>
        <w:t>onbeş</w:t>
      </w:r>
      <w:proofErr w:type="spellEnd"/>
      <w:r w:rsidRPr="00F15EA4">
        <w:rPr>
          <w:szCs w:val="24"/>
        </w:rPr>
        <w:t xml:space="preserve"> yıl içinde geçici kabulü yapılan, </w:t>
      </w:r>
    </w:p>
    <w:p w:rsidR="00952AAD" w:rsidRPr="00F15EA4" w:rsidRDefault="00952AAD" w:rsidP="00552D59">
      <w:pPr>
        <w:spacing w:line="20" w:lineRule="atLeast"/>
        <w:ind w:firstLine="708"/>
        <w:jc w:val="both"/>
        <w:rPr>
          <w:szCs w:val="24"/>
        </w:rPr>
      </w:pPr>
      <w:proofErr w:type="gramStart"/>
      <w:r w:rsidRPr="00F15EA4">
        <w:rPr>
          <w:szCs w:val="24"/>
        </w:rPr>
        <w:t>işlerle</w:t>
      </w:r>
      <w:proofErr w:type="gramEnd"/>
      <w:r w:rsidRPr="00F15EA4">
        <w:rPr>
          <w:szCs w:val="24"/>
        </w:rPr>
        <w:t xml:space="preserve"> ilgili deneyimlerini gösteren belgeler sunulur.</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.2.4. </w:t>
      </w:r>
      <w:r w:rsidR="00952AAD" w:rsidRPr="00F15EA4">
        <w:rPr>
          <w:szCs w:val="24"/>
        </w:rPr>
        <w:t xml:space="preserve">Geçici kabul tarihi veya gerçekleşme oranının toplam sözleşme bedelinin en az </w:t>
      </w:r>
      <w:proofErr w:type="gramStart"/>
      <w:r w:rsidR="00952AAD" w:rsidRPr="00F15EA4">
        <w:rPr>
          <w:szCs w:val="24"/>
        </w:rPr>
        <w:t>% 80</w:t>
      </w:r>
      <w:proofErr w:type="gramEnd"/>
      <w:r w:rsidR="00952AAD" w:rsidRPr="00F15EA4">
        <w:rPr>
          <w:szCs w:val="24"/>
        </w:rPr>
        <w:t xml:space="preserve">’ine ulaştığı tarihin, ilk ilan tarihi ile ihale veya son başvuru tarihi arasında olduğu işler de ikinci fıkra kapsamında değerlendirilir. </w:t>
      </w:r>
    </w:p>
    <w:p w:rsidR="00952AAD" w:rsidRPr="00F15EA4" w:rsidRDefault="00552D59" w:rsidP="00552D59">
      <w:pPr>
        <w:spacing w:line="20" w:lineRule="atLeast"/>
        <w:jc w:val="both"/>
        <w:rPr>
          <w:szCs w:val="24"/>
        </w:rPr>
      </w:pPr>
      <w:r w:rsidRPr="00F15EA4">
        <w:rPr>
          <w:szCs w:val="24"/>
        </w:rPr>
        <w:t>4</w:t>
      </w:r>
      <w:r w:rsidR="00952AAD" w:rsidRPr="00F15EA4">
        <w:rPr>
          <w:szCs w:val="24"/>
        </w:rPr>
        <w:t>.</w:t>
      </w:r>
      <w:r w:rsidRPr="00F15EA4">
        <w:rPr>
          <w:szCs w:val="24"/>
        </w:rPr>
        <w:t>3</w:t>
      </w:r>
      <w:r w:rsidR="00952AAD" w:rsidRPr="00F15EA4">
        <w:rPr>
          <w:szCs w:val="24"/>
        </w:rPr>
        <w:t xml:space="preserve">.2.5. İş ortaklığında, pilot ortağın istenen asgari iş deneyim tutarının en az </w:t>
      </w:r>
      <w:proofErr w:type="gramStart"/>
      <w:r w:rsidR="00952AAD" w:rsidRPr="00F15EA4">
        <w:rPr>
          <w:szCs w:val="24"/>
        </w:rPr>
        <w:t>% 80</w:t>
      </w:r>
      <w:proofErr w:type="gramEnd"/>
      <w:r w:rsidR="00952AAD" w:rsidRPr="00F15EA4">
        <w:rPr>
          <w:szCs w:val="24"/>
        </w:rPr>
        <w:t xml:space="preserve">’ini,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.2.6. </w:t>
      </w:r>
      <w:r w:rsidR="00952AAD" w:rsidRPr="00F15EA4">
        <w:rPr>
          <w:szCs w:val="24"/>
        </w:rPr>
        <w:t xml:space="preserve">Konsorsiyumların katılabileceği ihalelerde, uzmanlık gerektiren kısımlar esas alınarak, konsorsiyum ortağı tarafından birden fazla kısma ya da tek bir istekli tarafından işin tamamına başvuruda bulunulması veya teklif verilmesi halinde, iş deneyimini tevsik etmek amacıyla her bir kısım için iş deneyimini gösteren ayrı bir belge sunulabilir. </w:t>
      </w:r>
    </w:p>
    <w:p w:rsidR="00952AAD" w:rsidRPr="00F15EA4" w:rsidRDefault="00552D59" w:rsidP="006D2B54">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.2.7. </w:t>
      </w:r>
      <w:r w:rsidR="00952AAD" w:rsidRPr="00F15EA4">
        <w:rPr>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belgenin sunulması zorunludur. </w:t>
      </w:r>
    </w:p>
    <w:p w:rsidR="00952AAD" w:rsidRPr="00F15EA4" w:rsidRDefault="00552D59" w:rsidP="00552D59">
      <w:pPr>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.2.8. </w:t>
      </w:r>
      <w:r w:rsidR="00952AAD" w:rsidRPr="00F15EA4">
        <w:rPr>
          <w:szCs w:val="24"/>
        </w:rPr>
        <w:t xml:space="preserve">İş deneyimi olarak, iş durum belgesi sunulması halinde, belgeyi düzenleyen idarenin, belgeye konu işte iş artışı varsa iş artışı tutarı, yazının tanzim edildiği tarih itibari ile toplam sözleşme bedelinin </w:t>
      </w:r>
      <w:proofErr w:type="gramStart"/>
      <w:r w:rsidR="00952AAD" w:rsidRPr="00F15EA4">
        <w:rPr>
          <w:szCs w:val="24"/>
        </w:rPr>
        <w:t>% 80</w:t>
      </w:r>
      <w:proofErr w:type="gramEnd"/>
      <w:r w:rsidR="00952AAD" w:rsidRPr="00F15EA4">
        <w:rPr>
          <w:szCs w:val="24"/>
        </w:rPr>
        <w:t>’inin tamamlanıp tamamlanmadığı, tamamlanmış ise tamamlandığı tarihi belirtir yazısının başvuru veya teklif kapsamında sunulması zorunludur.</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.2.9. </w:t>
      </w:r>
      <w:r w:rsidR="00952AAD" w:rsidRPr="00F15EA4">
        <w:rPr>
          <w:szCs w:val="24"/>
        </w:rPr>
        <w:t>İş deneyimi olarak,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952AAD" w:rsidRPr="00F15EA4" w:rsidRDefault="00552D59" w:rsidP="00552D59">
      <w:pPr>
        <w:spacing w:line="20" w:lineRule="atLeast"/>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.2.10. </w:t>
      </w:r>
      <w:r w:rsidR="00952AAD" w:rsidRPr="00F15EA4">
        <w:rPr>
          <w:szCs w:val="24"/>
        </w:rPr>
        <w:t>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 ilgisine göre fiilen denetleme veya yönetme faaliyetlerinde bulunanların adı veya unvanı, sözleşme bedeli ve tarihi ile işin bitim tarihini içerecek şekilde düzenlenmiş belgenin sunulması gereklidir.</w:t>
      </w:r>
    </w:p>
    <w:p w:rsidR="00952AAD" w:rsidRPr="00F15EA4" w:rsidRDefault="00552D59" w:rsidP="00552D59">
      <w:pPr>
        <w:spacing w:line="20" w:lineRule="atLeast"/>
        <w:jc w:val="both"/>
        <w:rPr>
          <w:bCs/>
          <w:szCs w:val="24"/>
          <w:lang w:eastAsia="tr-TR"/>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.2.11. Proje hazırlanması ve uygulama işlerinin birlikte ihale edildiği işlerde iş deneyim belgesi olarak yalnızca uygulama işlerine ilişkin esaslara göre belge istenir ve değerlendirme yapılır.</w:t>
      </w:r>
    </w:p>
    <w:p w:rsidR="00952AAD" w:rsidRPr="00F15EA4" w:rsidRDefault="00552D59" w:rsidP="00552D59">
      <w:pPr>
        <w:jc w:val="both"/>
        <w:rPr>
          <w:bCs/>
          <w:szCs w:val="24"/>
        </w:rPr>
      </w:pPr>
      <w:r w:rsidRPr="00F15EA4">
        <w:rPr>
          <w:bCs/>
          <w:szCs w:val="24"/>
        </w:rPr>
        <w:t>4</w:t>
      </w:r>
      <w:r w:rsidR="00952AAD" w:rsidRPr="00F15EA4">
        <w:rPr>
          <w:bCs/>
          <w:szCs w:val="24"/>
        </w:rPr>
        <w:t>.</w:t>
      </w:r>
      <w:r w:rsidRPr="00F15EA4">
        <w:rPr>
          <w:bCs/>
          <w:szCs w:val="24"/>
        </w:rPr>
        <w:t>3</w:t>
      </w:r>
      <w:r w:rsidR="00952AAD" w:rsidRPr="00F15EA4">
        <w:rPr>
          <w:bCs/>
          <w:szCs w:val="24"/>
        </w:rPr>
        <w:t>.2.12</w:t>
      </w:r>
      <w:r w:rsidR="00952AAD" w:rsidRPr="00F15EA4">
        <w:rPr>
          <w:bCs/>
          <w:color w:val="0070C0"/>
          <w:szCs w:val="24"/>
        </w:rPr>
        <w:t xml:space="preserve">. </w:t>
      </w:r>
      <w:r w:rsidR="00952AAD" w:rsidRPr="00F15EA4">
        <w:rPr>
          <w:bCs/>
          <w:szCs w:val="24"/>
        </w:rPr>
        <w:t xml:space="preserve">İş deneyim belgelerinin değerlendirilmesinde hüküm bulunmayan hallerde, 4734 sayılı Kamu İhale Kanunu ikincil mevzuatı hükümleri uygulanır. </w:t>
      </w:r>
    </w:p>
    <w:p w:rsidR="00952AAD" w:rsidRPr="00F15EA4" w:rsidRDefault="00552D59" w:rsidP="00552D59">
      <w:pPr>
        <w:jc w:val="both"/>
        <w:rPr>
          <w:snapToGrid w:val="0"/>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.2.13.1.  </w:t>
      </w:r>
      <w:r w:rsidRPr="00F15EA4">
        <w:rPr>
          <w:szCs w:val="24"/>
          <w:lang w:eastAsia="tr-TR"/>
        </w:rPr>
        <w:t>Bu madde boş bırakılmıştır.</w:t>
      </w:r>
    </w:p>
    <w:p w:rsidR="00952AAD" w:rsidRPr="00F15EA4" w:rsidRDefault="00552D59" w:rsidP="00552D59">
      <w:pPr>
        <w:jc w:val="both"/>
        <w:rPr>
          <w:bCs/>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.3.</w:t>
      </w:r>
      <w:r w:rsidR="00952AAD" w:rsidRPr="00F15EA4">
        <w:rPr>
          <w:bCs/>
          <w:szCs w:val="24"/>
        </w:rPr>
        <w:t xml:space="preserve"> Personel durumuna ilişkin belgeler; </w:t>
      </w:r>
    </w:p>
    <w:p w:rsidR="00952AAD" w:rsidRPr="00F15EA4" w:rsidRDefault="00552D59" w:rsidP="00552D59">
      <w:pPr>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.3.1. İ</w:t>
      </w:r>
      <w:r w:rsidR="00952AAD" w:rsidRPr="00F15EA4">
        <w:rPr>
          <w:szCs w:val="24"/>
        </w:rPr>
        <w:t xml:space="preserve">hale konusu işte çalıştırılması öngörülen teknik personelin nitelik ve sayısı, sözleşme tasarısının ‘Teknik personel, makine, teçhizat ve ekipman bulundurulması’ başlıklı bölümünde belirtilir. Bu durumda, yüklenicinin, işin yürütülmesi sırasında çalıştıracağı teknik personelin idarece öngörülen nitelik ve sayıda olduğuna dair belgeleri, yer tesliminin yapıldığı tarihten itibaren beş gün </w:t>
      </w:r>
      <w:r w:rsidR="00952AAD" w:rsidRPr="00F15EA4">
        <w:rPr>
          <w:szCs w:val="24"/>
        </w:rPr>
        <w:lastRenderedPageBreak/>
        <w:t>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p>
    <w:p w:rsidR="00952AAD" w:rsidRPr="00F15EA4" w:rsidRDefault="00552D59" w:rsidP="00552D59">
      <w:pPr>
        <w:spacing w:line="20" w:lineRule="atLeast"/>
        <w:jc w:val="both"/>
        <w:rPr>
          <w:bCs/>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 xml:space="preserve">.4. </w:t>
      </w:r>
      <w:r w:rsidR="00952AAD" w:rsidRPr="00F15EA4">
        <w:rPr>
          <w:bCs/>
          <w:szCs w:val="24"/>
        </w:rPr>
        <w:t>Makine, teçhizat ve diğer ekipmana ilişkin belgeler:</w:t>
      </w:r>
    </w:p>
    <w:p w:rsidR="00952AAD" w:rsidRPr="00F15EA4" w:rsidRDefault="00552D59" w:rsidP="00552D59">
      <w:pPr>
        <w:spacing w:line="20" w:lineRule="atLeast"/>
        <w:jc w:val="both"/>
        <w:rPr>
          <w:bCs/>
          <w:szCs w:val="24"/>
        </w:rPr>
      </w:pPr>
      <w:r w:rsidRPr="00F15EA4">
        <w:rPr>
          <w:bCs/>
          <w:szCs w:val="24"/>
        </w:rPr>
        <w:t>4</w:t>
      </w:r>
      <w:r w:rsidR="00952AAD" w:rsidRPr="00F15EA4">
        <w:rPr>
          <w:bCs/>
          <w:szCs w:val="24"/>
        </w:rPr>
        <w:t>.</w:t>
      </w:r>
      <w:r w:rsidRPr="00F15EA4">
        <w:rPr>
          <w:bCs/>
          <w:szCs w:val="24"/>
        </w:rPr>
        <w:t>3</w:t>
      </w:r>
      <w:r w:rsidR="00952AAD" w:rsidRPr="00F15EA4">
        <w:rPr>
          <w:bCs/>
          <w:szCs w:val="24"/>
        </w:rPr>
        <w:t>.4.1. Bu madde boş bırakılmıştır.</w:t>
      </w:r>
    </w:p>
    <w:p w:rsidR="00952AAD" w:rsidRPr="00F15EA4" w:rsidRDefault="00552D59" w:rsidP="00552D59">
      <w:pPr>
        <w:spacing w:line="20" w:lineRule="atLeast"/>
        <w:jc w:val="both"/>
        <w:rPr>
          <w:szCs w:val="24"/>
        </w:rPr>
      </w:pPr>
      <w:r w:rsidRPr="00F15EA4">
        <w:rPr>
          <w:bCs/>
          <w:szCs w:val="24"/>
        </w:rPr>
        <w:t>4</w:t>
      </w:r>
      <w:r w:rsidR="00952AAD" w:rsidRPr="00F15EA4">
        <w:rPr>
          <w:bCs/>
          <w:szCs w:val="24"/>
        </w:rPr>
        <w:t>.</w:t>
      </w:r>
      <w:r w:rsidRPr="00F15EA4">
        <w:rPr>
          <w:bCs/>
          <w:szCs w:val="24"/>
        </w:rPr>
        <w:t>3</w:t>
      </w:r>
      <w:r w:rsidR="00952AAD" w:rsidRPr="00F15EA4">
        <w:rPr>
          <w:bCs/>
          <w:szCs w:val="24"/>
        </w:rPr>
        <w:t xml:space="preserve">.4.2. </w:t>
      </w:r>
      <w:r w:rsidR="00952AAD" w:rsidRPr="00F15EA4">
        <w:rPr>
          <w:szCs w:val="24"/>
        </w:rPr>
        <w:t>İş ortaklığında, tesis, makine, teçhizat ve ekipman ortakların biri veya birkaçı tarafından sağlanır. Konsorsiyumda, tesis, makine, teçhizat ve ekipman ilişkin belgeler her bir ortağın kendi kısmı göz önünde bulundurularak ortaklardan ayrı ayrı istenir ve değerlendirilir.</w:t>
      </w:r>
    </w:p>
    <w:p w:rsidR="00E06C40" w:rsidRPr="00F15EA4" w:rsidRDefault="00552D59" w:rsidP="00552D59">
      <w:pPr>
        <w:pStyle w:val="BodyText21"/>
        <w:shd w:val="clear" w:color="auto" w:fill="FFFFFF"/>
        <w:tabs>
          <w:tab w:val="left" w:pos="7920"/>
          <w:tab w:val="left" w:pos="8100"/>
          <w:tab w:val="left" w:pos="8460"/>
        </w:tabs>
        <w:spacing w:after="0" w:line="240" w:lineRule="auto"/>
        <w:jc w:val="both"/>
        <w:rPr>
          <w:szCs w:val="24"/>
        </w:rPr>
      </w:pPr>
      <w:r w:rsidRPr="00F15EA4">
        <w:rPr>
          <w:szCs w:val="24"/>
          <w:lang w:eastAsia="tr-TR"/>
        </w:rPr>
        <w:t>4</w:t>
      </w:r>
      <w:r w:rsidR="00952AAD" w:rsidRPr="00F15EA4">
        <w:rPr>
          <w:szCs w:val="24"/>
          <w:lang w:eastAsia="tr-TR"/>
        </w:rPr>
        <w:t>.</w:t>
      </w:r>
      <w:r w:rsidRPr="00F15EA4">
        <w:rPr>
          <w:szCs w:val="24"/>
          <w:lang w:eastAsia="tr-TR"/>
        </w:rPr>
        <w:t>3</w:t>
      </w:r>
      <w:r w:rsidR="00952AAD" w:rsidRPr="00F15EA4">
        <w:rPr>
          <w:szCs w:val="24"/>
          <w:lang w:eastAsia="tr-TR"/>
        </w:rPr>
        <w:t>.4.3. İdare, kanunlara ve emredici hukuk kurallarına aykırı olmamak ve rekabet engellemeyecek şekilde bu şartnamenin diğer hususlar kısmında belirtmek suretiyle ihale konusu işin yerine getirilmesine yönelik gerekli gördüğü diğer kriterlere ilişkin düzenleme yapabilir.</w:t>
      </w:r>
      <w:r w:rsidR="00E06C40" w:rsidRPr="00F15EA4">
        <w:rPr>
          <w:szCs w:val="24"/>
        </w:rPr>
        <w:t xml:space="preserve"> </w:t>
      </w:r>
    </w:p>
    <w:p w:rsidR="00E06C40" w:rsidRPr="00F15EA4" w:rsidRDefault="00E06C40" w:rsidP="00552D59">
      <w:pPr>
        <w:pStyle w:val="BodyText21"/>
        <w:shd w:val="clear" w:color="auto" w:fill="FFFFFF"/>
        <w:tabs>
          <w:tab w:val="left" w:pos="7920"/>
          <w:tab w:val="left" w:pos="8100"/>
          <w:tab w:val="left" w:pos="8460"/>
        </w:tabs>
        <w:spacing w:after="0" w:line="240" w:lineRule="auto"/>
        <w:jc w:val="both"/>
        <w:rPr>
          <w:b/>
          <w:szCs w:val="24"/>
          <w:bdr w:val="single" w:sz="4" w:space="0" w:color="auto"/>
        </w:rPr>
      </w:pPr>
      <w:r w:rsidRPr="00F15EA4">
        <w:rPr>
          <w:szCs w:val="24"/>
        </w:rPr>
        <w:t>4.4. Bu ihalede benzer iş olarak;</w:t>
      </w:r>
      <w:r w:rsidR="006D2B54" w:rsidRPr="00F15EA4">
        <w:rPr>
          <w:rStyle w:val="DipnotBavurusu"/>
          <w:b/>
          <w:sz w:val="24"/>
          <w:szCs w:val="24"/>
          <w:bdr w:val="single" w:sz="4" w:space="0" w:color="auto"/>
        </w:rPr>
        <w:t>3</w:t>
      </w:r>
      <w:r w:rsidR="00B51808" w:rsidRPr="00F15EA4">
        <w:rPr>
          <w:szCs w:val="24"/>
        </w:rPr>
        <w:t xml:space="preserve"> “Taşınmaz Kültür Varlıklarının Gruplandırılması, Bakım ve Onarımlarına Dair 660 sayılı ilke kararı tescilli 1.grup taşınmaz kültür varlığı yapılardan; camii veya medrese veya kilise veya kervansaray veya han veya mescit veya hamamların veya benzeri yapıların (Kale, hisar, burç, köprü, sur, mağara, ören yeri, höyük, teşhir tanzim, çevre düzenlemesi, sokak </w:t>
      </w:r>
      <w:proofErr w:type="spellStart"/>
      <w:r w:rsidR="00B51808" w:rsidRPr="00F15EA4">
        <w:rPr>
          <w:szCs w:val="24"/>
        </w:rPr>
        <w:t>sağlıklaştırma</w:t>
      </w:r>
      <w:proofErr w:type="spellEnd"/>
      <w:r w:rsidR="00B51808" w:rsidRPr="00F15EA4">
        <w:rPr>
          <w:szCs w:val="24"/>
        </w:rPr>
        <w:t xml:space="preserve"> hariç) bu ilke kararı doğrultusunda yapılan restorasyon (esaslı onarım) işleri” benzer iş olarak kabul edilecektir. Gerçek kişilerin diploma veya mezuniyet belgeleri benzer iş olarak kabul edilmemektedir.</w:t>
      </w:r>
      <w:r w:rsidRPr="00F15EA4">
        <w:rPr>
          <w:szCs w:val="24"/>
        </w:rPr>
        <w:t xml:space="preserve">                                       </w:t>
      </w:r>
    </w:p>
    <w:p w:rsidR="00146730" w:rsidRPr="00F15EA4" w:rsidRDefault="0036480C" w:rsidP="00552D59">
      <w:pPr>
        <w:jc w:val="both"/>
        <w:rPr>
          <w:szCs w:val="24"/>
        </w:rPr>
      </w:pPr>
      <w:r w:rsidRPr="00F15EA4">
        <w:rPr>
          <w:szCs w:val="24"/>
        </w:rPr>
        <w:t>5</w:t>
      </w:r>
      <w:r w:rsidR="00146730" w:rsidRPr="00F15EA4">
        <w:rPr>
          <w:szCs w:val="24"/>
        </w:rPr>
        <w:t>.</w:t>
      </w:r>
      <w:r w:rsidRPr="00F15EA4">
        <w:rPr>
          <w:szCs w:val="24"/>
        </w:rPr>
        <w:t xml:space="preserve">ihaleye sadece yerli istekliler katılabilecektir. </w:t>
      </w:r>
    </w:p>
    <w:p w:rsidR="0036480C" w:rsidRPr="00F15EA4" w:rsidRDefault="0036480C" w:rsidP="00552D59">
      <w:pPr>
        <w:jc w:val="both"/>
        <w:rPr>
          <w:szCs w:val="24"/>
        </w:rPr>
      </w:pPr>
      <w:r w:rsidRPr="00F15EA4">
        <w:rPr>
          <w:szCs w:val="24"/>
        </w:rPr>
        <w:t>6-</w:t>
      </w:r>
      <w:r w:rsidR="00146730" w:rsidRPr="00F15EA4">
        <w:rPr>
          <w:szCs w:val="24"/>
        </w:rPr>
        <w:t xml:space="preserve"> İhale </w:t>
      </w:r>
      <w:proofErr w:type="spellStart"/>
      <w:r w:rsidR="00146730" w:rsidRPr="00F15EA4">
        <w:rPr>
          <w:szCs w:val="24"/>
        </w:rPr>
        <w:t>dökümanı</w:t>
      </w:r>
      <w:proofErr w:type="spellEnd"/>
      <w:r w:rsidR="00146730" w:rsidRPr="00F15EA4">
        <w:rPr>
          <w:szCs w:val="24"/>
        </w:rPr>
        <w:t xml:space="preserve"> HAKKARİ ÜNİVERSİTESİ STRATEJİ GELİŞTİRME DAİRE </w:t>
      </w:r>
      <w:proofErr w:type="spellStart"/>
      <w:r w:rsidR="00146730" w:rsidRPr="00F15EA4">
        <w:rPr>
          <w:szCs w:val="24"/>
        </w:rPr>
        <w:t>BAŞKANLIĞI’na</w:t>
      </w:r>
      <w:proofErr w:type="spellEnd"/>
      <w:r w:rsidR="00146730" w:rsidRPr="00F15EA4">
        <w:rPr>
          <w:szCs w:val="24"/>
        </w:rPr>
        <w:t xml:space="preserve"> ait T.C Ziraat Bankası </w:t>
      </w:r>
      <w:proofErr w:type="gramStart"/>
      <w:r w:rsidR="00146730" w:rsidRPr="00F15EA4">
        <w:rPr>
          <w:szCs w:val="24"/>
        </w:rPr>
        <w:t>Hakkari</w:t>
      </w:r>
      <w:proofErr w:type="gramEnd"/>
      <w:r w:rsidR="00146730" w:rsidRPr="00F15EA4">
        <w:rPr>
          <w:szCs w:val="24"/>
        </w:rPr>
        <w:t xml:space="preserve"> Merkez Şubesi TR 980001000299647291345001 </w:t>
      </w:r>
      <w:proofErr w:type="spellStart"/>
      <w:r w:rsidR="00146730" w:rsidRPr="00F15EA4">
        <w:rPr>
          <w:szCs w:val="24"/>
        </w:rPr>
        <w:t>nolu</w:t>
      </w:r>
      <w:proofErr w:type="spellEnd"/>
      <w:r w:rsidR="00146730" w:rsidRPr="00F15EA4">
        <w:rPr>
          <w:szCs w:val="24"/>
        </w:rPr>
        <w:t xml:space="preserve"> hesabına 200,00 TL (</w:t>
      </w:r>
      <w:proofErr w:type="spellStart"/>
      <w:r w:rsidR="00146730" w:rsidRPr="00F15EA4">
        <w:rPr>
          <w:szCs w:val="24"/>
        </w:rPr>
        <w:t>İkiYüz</w:t>
      </w:r>
      <w:proofErr w:type="spellEnd"/>
      <w:r w:rsidR="00146730" w:rsidRPr="00F15EA4">
        <w:rPr>
          <w:szCs w:val="24"/>
        </w:rPr>
        <w:t xml:space="preserve"> </w:t>
      </w:r>
      <w:proofErr w:type="spellStart"/>
      <w:r w:rsidR="00146730" w:rsidRPr="00F15EA4">
        <w:rPr>
          <w:szCs w:val="24"/>
        </w:rPr>
        <w:t>Türklirası</w:t>
      </w:r>
      <w:proofErr w:type="spellEnd"/>
      <w:r w:rsidR="00146730" w:rsidRPr="00F15EA4">
        <w:rPr>
          <w:szCs w:val="24"/>
        </w:rPr>
        <w:t xml:space="preserve">) karşılığı işin adı belirtilerek yatırılması ve makbuzları Hakkari Üniversitesi Yapı İşleri ve Teknik Daire Başkanlığı </w:t>
      </w:r>
      <w:proofErr w:type="spellStart"/>
      <w:r w:rsidR="00146730" w:rsidRPr="00F15EA4">
        <w:rPr>
          <w:szCs w:val="24"/>
        </w:rPr>
        <w:t>Merzan</w:t>
      </w:r>
      <w:proofErr w:type="spellEnd"/>
      <w:r w:rsidR="00146730" w:rsidRPr="00F15EA4">
        <w:rPr>
          <w:szCs w:val="24"/>
        </w:rPr>
        <w:t xml:space="preserve"> Mah. Küçük Sanayii Sitesi Arkası 433. Sok. Merkez/HAKKARİ adresinden </w:t>
      </w:r>
      <w:r w:rsidRPr="00F15EA4">
        <w:rPr>
          <w:szCs w:val="24"/>
        </w:rPr>
        <w:t>satın alınabilir. İhaleye teklif verecek olanların kendileri veya noter onaylı vekaletnameyi haiz yetkili temsilcilerinin ihale tarihinden en az üç gün önce</w:t>
      </w:r>
      <w:r w:rsidR="009E6073" w:rsidRPr="00F15EA4">
        <w:rPr>
          <w:szCs w:val="24"/>
        </w:rPr>
        <w:t xml:space="preserve"> (</w:t>
      </w:r>
      <w:r w:rsidR="00AC5119">
        <w:rPr>
          <w:szCs w:val="24"/>
        </w:rPr>
        <w:t>02</w:t>
      </w:r>
      <w:r w:rsidR="009E6073" w:rsidRPr="00AE5261">
        <w:rPr>
          <w:szCs w:val="24"/>
        </w:rPr>
        <w:t>.</w:t>
      </w:r>
      <w:r w:rsidR="00AC5119">
        <w:rPr>
          <w:szCs w:val="24"/>
        </w:rPr>
        <w:t>10</w:t>
      </w:r>
      <w:r w:rsidR="009E6073" w:rsidRPr="00AE5261">
        <w:rPr>
          <w:szCs w:val="24"/>
        </w:rPr>
        <w:t>.2020</w:t>
      </w:r>
      <w:r w:rsidR="000C1C21" w:rsidRPr="00AE5261">
        <w:rPr>
          <w:szCs w:val="24"/>
        </w:rPr>
        <w:t xml:space="preserve"> </w:t>
      </w:r>
      <w:proofErr w:type="gramStart"/>
      <w:r w:rsidR="00AC5119">
        <w:rPr>
          <w:szCs w:val="24"/>
        </w:rPr>
        <w:t>Cuma</w:t>
      </w:r>
      <w:proofErr w:type="gramEnd"/>
      <w:r w:rsidR="000C1C21" w:rsidRPr="00AE5261">
        <w:rPr>
          <w:szCs w:val="24"/>
        </w:rPr>
        <w:t xml:space="preserve"> günü</w:t>
      </w:r>
      <w:r w:rsidR="00BA4CBE">
        <w:rPr>
          <w:szCs w:val="24"/>
        </w:rPr>
        <w:t xml:space="preserve"> saat </w:t>
      </w:r>
      <w:r w:rsidR="009E6073" w:rsidRPr="00AE5261">
        <w:rPr>
          <w:szCs w:val="24"/>
        </w:rPr>
        <w:t>17:00’kadar</w:t>
      </w:r>
      <w:r w:rsidR="009E6073" w:rsidRPr="00F15EA4">
        <w:rPr>
          <w:szCs w:val="24"/>
        </w:rPr>
        <w:t>)</w:t>
      </w:r>
      <w:r w:rsidRPr="00F15EA4">
        <w:rPr>
          <w:szCs w:val="24"/>
        </w:rPr>
        <w:t xml:space="preserve"> satın almaları zorunludur.  </w:t>
      </w:r>
    </w:p>
    <w:p w:rsidR="0036480C" w:rsidRPr="00F15EA4" w:rsidRDefault="0036480C" w:rsidP="00552D59">
      <w:pPr>
        <w:pStyle w:val="BodyText32"/>
        <w:rPr>
          <w:rFonts w:ascii="Times New Roman" w:hAnsi="Times New Roman"/>
          <w:sz w:val="24"/>
          <w:szCs w:val="24"/>
        </w:rPr>
      </w:pPr>
      <w:r w:rsidRPr="00F15EA4">
        <w:rPr>
          <w:rFonts w:ascii="Times New Roman" w:hAnsi="Times New Roman"/>
          <w:sz w:val="24"/>
          <w:szCs w:val="24"/>
        </w:rPr>
        <w:t xml:space="preserve">7- </w:t>
      </w:r>
      <w:proofErr w:type="gramStart"/>
      <w:r w:rsidRPr="00F15EA4">
        <w:rPr>
          <w:rFonts w:ascii="Times New Roman" w:hAnsi="Times New Roman"/>
          <w:sz w:val="24"/>
          <w:szCs w:val="24"/>
        </w:rPr>
        <w:t>Teklifler,  ihale</w:t>
      </w:r>
      <w:proofErr w:type="gramEnd"/>
      <w:r w:rsidRPr="00F15EA4">
        <w:rPr>
          <w:rFonts w:ascii="Times New Roman" w:hAnsi="Times New Roman"/>
          <w:sz w:val="24"/>
          <w:szCs w:val="24"/>
        </w:rPr>
        <w:t xml:space="preserve"> tarih ve saatine kadar </w:t>
      </w:r>
      <w:r w:rsidR="00A039A4" w:rsidRPr="00F15EA4">
        <w:rPr>
          <w:rFonts w:ascii="Times New Roman" w:hAnsi="Times New Roman"/>
          <w:sz w:val="24"/>
          <w:szCs w:val="24"/>
        </w:rPr>
        <w:t xml:space="preserve">Hakkari Üniversitesi Yapı İşleri ve Teknik Daire Başkanlığı </w:t>
      </w:r>
      <w:proofErr w:type="spellStart"/>
      <w:r w:rsidR="00A039A4" w:rsidRPr="00F15EA4">
        <w:rPr>
          <w:rFonts w:ascii="Times New Roman" w:hAnsi="Times New Roman"/>
          <w:sz w:val="24"/>
          <w:szCs w:val="24"/>
        </w:rPr>
        <w:t>Merzan</w:t>
      </w:r>
      <w:proofErr w:type="spellEnd"/>
      <w:r w:rsidR="00A039A4" w:rsidRPr="00F15EA4">
        <w:rPr>
          <w:rFonts w:ascii="Times New Roman" w:hAnsi="Times New Roman"/>
          <w:sz w:val="24"/>
          <w:szCs w:val="24"/>
        </w:rPr>
        <w:t xml:space="preserve"> Mah. Küçük Sanayii Sitesi Arkası 433. Sok. Merkez/HAKKARİ</w:t>
      </w:r>
      <w:r w:rsidRPr="00F15EA4">
        <w:rPr>
          <w:rFonts w:ascii="Times New Roman" w:hAnsi="Times New Roman"/>
          <w:sz w:val="24"/>
          <w:szCs w:val="24"/>
        </w:rPr>
        <w:t xml:space="preserve"> adresine elden teslim edilebileceği gibi,  aynı adrese iadeli taahhütlü posta vasıtasıyla da gönderilebilir.</w:t>
      </w:r>
    </w:p>
    <w:p w:rsidR="0036480C" w:rsidRPr="00F15EA4" w:rsidRDefault="0036480C" w:rsidP="00552D59">
      <w:pPr>
        <w:pStyle w:val="BodyText31"/>
        <w:rPr>
          <w:rFonts w:ascii="Times New Roman" w:hAnsi="Times New Roman"/>
          <w:sz w:val="24"/>
          <w:szCs w:val="24"/>
        </w:rPr>
      </w:pPr>
      <w:r w:rsidRPr="00F15EA4">
        <w:rPr>
          <w:rFonts w:ascii="Times New Roman" w:hAnsi="Times New Roman"/>
          <w:sz w:val="24"/>
          <w:szCs w:val="24"/>
        </w:rPr>
        <w:t xml:space="preserve">8-İstekliler tekliflerini, iş kalemleri için teklif edilen birim fiyatların çarpımı sonucu bulunan toplam bedel üzerinden teklif birim fiyat şeklinde vereceklerdir. İhale sonucu, üzerine ihale yapılan istekliyle birim fiyat sözleşme imzalanacaktır. </w:t>
      </w:r>
    </w:p>
    <w:p w:rsidR="0036480C" w:rsidRPr="00F15EA4" w:rsidRDefault="0036480C" w:rsidP="00552D59">
      <w:pPr>
        <w:jc w:val="both"/>
        <w:rPr>
          <w:szCs w:val="24"/>
        </w:rPr>
      </w:pPr>
      <w:r w:rsidRPr="00F15EA4">
        <w:rPr>
          <w:szCs w:val="24"/>
        </w:rPr>
        <w:t>9-İstekliler teklif edilen bedelin %5 inden az olmamak üzere kendi belirleyecekleri tutarda geçici teminat vereceklerdir.</w:t>
      </w:r>
    </w:p>
    <w:p w:rsidR="0036480C" w:rsidRPr="00F15EA4" w:rsidRDefault="0036480C" w:rsidP="00552D59">
      <w:pPr>
        <w:pStyle w:val="BodyText31"/>
        <w:rPr>
          <w:rFonts w:ascii="Times New Roman" w:hAnsi="Times New Roman"/>
          <w:sz w:val="24"/>
          <w:szCs w:val="24"/>
        </w:rPr>
      </w:pPr>
      <w:r w:rsidRPr="00F15EA4">
        <w:rPr>
          <w:rFonts w:ascii="Times New Roman" w:hAnsi="Times New Roman"/>
          <w:sz w:val="24"/>
          <w:szCs w:val="24"/>
        </w:rPr>
        <w:t>10- Verilen tekliflerin geçerlik süresi, ihale tarihinden itibaren en az</w:t>
      </w:r>
      <w:r w:rsidR="00FF733E" w:rsidRPr="00F15EA4">
        <w:rPr>
          <w:rFonts w:ascii="Times New Roman" w:hAnsi="Times New Roman"/>
          <w:sz w:val="24"/>
          <w:szCs w:val="24"/>
        </w:rPr>
        <w:t xml:space="preserve"> 60 </w:t>
      </w:r>
      <w:r w:rsidRPr="00F15EA4">
        <w:rPr>
          <w:rFonts w:ascii="Times New Roman" w:hAnsi="Times New Roman"/>
          <w:sz w:val="24"/>
          <w:szCs w:val="24"/>
        </w:rPr>
        <w:t>takvim günüdür.</w:t>
      </w:r>
    </w:p>
    <w:p w:rsidR="0028685E" w:rsidRPr="00F15EA4" w:rsidRDefault="0036480C" w:rsidP="006D2B54">
      <w:pPr>
        <w:pStyle w:val="BodyText31"/>
        <w:rPr>
          <w:rFonts w:ascii="Times New Roman" w:hAnsi="Times New Roman"/>
          <w:sz w:val="24"/>
          <w:szCs w:val="24"/>
        </w:rPr>
      </w:pPr>
      <w:r w:rsidRPr="00F15EA4">
        <w:rPr>
          <w:rFonts w:ascii="Times New Roman" w:hAnsi="Times New Roman"/>
          <w:sz w:val="24"/>
          <w:szCs w:val="24"/>
        </w:rPr>
        <w:t xml:space="preserve">11-Konsorsiyum olarak ihaleye teklif </w:t>
      </w:r>
      <w:r w:rsidR="00FF733E" w:rsidRPr="00F15EA4">
        <w:rPr>
          <w:rFonts w:ascii="Times New Roman" w:hAnsi="Times New Roman"/>
          <w:sz w:val="24"/>
          <w:szCs w:val="24"/>
        </w:rPr>
        <w:t>verilemez.</w:t>
      </w:r>
      <w:r w:rsidRPr="00F15EA4">
        <w:rPr>
          <w:rFonts w:ascii="Times New Roman" w:hAnsi="Times New Roman"/>
          <w:sz w:val="24"/>
          <w:szCs w:val="24"/>
        </w:rPr>
        <w:t xml:space="preserve">   </w:t>
      </w:r>
    </w:p>
    <w:p w:rsidR="00431AA1" w:rsidRPr="00F15EA4" w:rsidRDefault="0028685E" w:rsidP="002405F9">
      <w:pPr>
        <w:pStyle w:val="BodyText31"/>
        <w:rPr>
          <w:rFonts w:ascii="Times New Roman" w:hAnsi="Times New Roman"/>
          <w:sz w:val="24"/>
          <w:szCs w:val="24"/>
        </w:rPr>
      </w:pPr>
      <w:r w:rsidRPr="00F15EA4">
        <w:rPr>
          <w:rFonts w:ascii="Times New Roman" w:hAnsi="Times New Roman"/>
          <w:b/>
          <w:bCs/>
          <w:sz w:val="24"/>
          <w:szCs w:val="24"/>
        </w:rPr>
        <w:t>DİĞER HUSUSLAR</w:t>
      </w:r>
      <w:r w:rsidRPr="00F15EA4">
        <w:rPr>
          <w:rFonts w:ascii="Times New Roman" w:hAnsi="Times New Roman"/>
          <w:sz w:val="24"/>
          <w:szCs w:val="24"/>
        </w:rPr>
        <w:t>:</w:t>
      </w:r>
    </w:p>
    <w:p w:rsidR="00431AA1" w:rsidRPr="00F15EA4" w:rsidRDefault="0036480C" w:rsidP="002405F9">
      <w:pPr>
        <w:pStyle w:val="BodyText31"/>
        <w:rPr>
          <w:rFonts w:ascii="Times New Roman" w:hAnsi="Times New Roman"/>
          <w:sz w:val="24"/>
          <w:szCs w:val="24"/>
        </w:rPr>
      </w:pPr>
      <w:r w:rsidRPr="00F15EA4">
        <w:rPr>
          <w:rFonts w:ascii="Times New Roman" w:hAnsi="Times New Roman"/>
          <w:sz w:val="24"/>
          <w:szCs w:val="24"/>
        </w:rPr>
        <w:t xml:space="preserve"> </w:t>
      </w:r>
      <w:r w:rsidR="00431AA1" w:rsidRPr="00F15EA4">
        <w:rPr>
          <w:rFonts w:ascii="Times New Roman" w:hAnsi="Times New Roman"/>
          <w:sz w:val="24"/>
          <w:szCs w:val="24"/>
        </w:rPr>
        <w:t>-</w:t>
      </w:r>
      <w:r w:rsidRPr="00F15EA4">
        <w:rPr>
          <w:rFonts w:ascii="Times New Roman" w:hAnsi="Times New Roman"/>
          <w:sz w:val="24"/>
          <w:szCs w:val="24"/>
        </w:rPr>
        <w:t xml:space="preserve">  </w:t>
      </w:r>
      <w:r w:rsidR="0028685E" w:rsidRPr="00F15EA4">
        <w:rPr>
          <w:rFonts w:ascii="Times New Roman" w:eastAsia="ヒラギノ明朝 Pro W3" w:hAnsi="Times New Roman"/>
          <w:sz w:val="24"/>
          <w:szCs w:val="24"/>
        </w:rPr>
        <w:t>İstekliler, teklifleri ile birlikte sunmuş oldukları teklif birim fiyat cetveli listesini CD’ye aktarılmış olarak da vereceklerdir</w:t>
      </w:r>
      <w:r w:rsidR="003F7C41" w:rsidRPr="00F15EA4">
        <w:rPr>
          <w:rFonts w:ascii="Times New Roman" w:hAnsi="Times New Roman"/>
          <w:sz w:val="24"/>
          <w:szCs w:val="24"/>
        </w:rPr>
        <w:t>.</w:t>
      </w:r>
      <w:r w:rsidR="006D2B54" w:rsidRPr="00F15EA4">
        <w:rPr>
          <w:rFonts w:ascii="Times New Roman" w:hAnsi="Times New Roman"/>
          <w:sz w:val="24"/>
          <w:szCs w:val="24"/>
        </w:rPr>
        <w:t xml:space="preserve"> </w:t>
      </w:r>
    </w:p>
    <w:p w:rsidR="00431AA1" w:rsidRPr="00F15EA4" w:rsidRDefault="006D2B54" w:rsidP="00431AA1">
      <w:pPr>
        <w:pStyle w:val="BodyText31"/>
        <w:rPr>
          <w:rFonts w:ascii="Times New Roman" w:hAnsi="Times New Roman"/>
          <w:sz w:val="24"/>
          <w:szCs w:val="24"/>
        </w:rPr>
      </w:pPr>
      <w:r w:rsidRPr="00F15EA4">
        <w:rPr>
          <w:rFonts w:ascii="Times New Roman" w:hAnsi="Times New Roman"/>
          <w:sz w:val="24"/>
          <w:szCs w:val="24"/>
        </w:rPr>
        <w:t xml:space="preserve">      </w:t>
      </w:r>
      <w:r w:rsidR="00431AA1" w:rsidRPr="00F15EA4">
        <w:rPr>
          <w:rFonts w:ascii="Times New Roman" w:hAnsi="Times New Roman"/>
          <w:sz w:val="24"/>
          <w:szCs w:val="24"/>
        </w:rPr>
        <w:t>- Birim fiyat teklif cetvelinde iş kalemleri için teklif edilen fiyatlar iki ondalık basamak olacak şekilde yuvarlanarak yazılacaktır.</w:t>
      </w:r>
    </w:p>
    <w:p w:rsidR="00431AA1" w:rsidRPr="00F15EA4" w:rsidRDefault="00431AA1" w:rsidP="00431AA1">
      <w:pPr>
        <w:pStyle w:val="BodyText31"/>
        <w:rPr>
          <w:rFonts w:ascii="Times New Roman" w:hAnsi="Times New Roman"/>
          <w:sz w:val="24"/>
          <w:szCs w:val="24"/>
        </w:rPr>
      </w:pPr>
      <w:r w:rsidRPr="00F15EA4">
        <w:rPr>
          <w:rFonts w:ascii="Times New Roman" w:hAnsi="Times New Roman"/>
          <w:sz w:val="24"/>
          <w:szCs w:val="24"/>
        </w:rPr>
        <w:t xml:space="preserve">                                         </w:t>
      </w:r>
    </w:p>
    <w:p w:rsidR="00D2793D" w:rsidRPr="00F15EA4" w:rsidRDefault="00431AA1" w:rsidP="00431AA1">
      <w:pPr>
        <w:pStyle w:val="BodyText31"/>
        <w:rPr>
          <w:rFonts w:ascii="Times New Roman" w:hAnsi="Times New Roman"/>
          <w:sz w:val="24"/>
          <w:szCs w:val="24"/>
        </w:rPr>
      </w:pPr>
      <w:r w:rsidRPr="00F15EA4">
        <w:rPr>
          <w:rFonts w:ascii="Times New Roman" w:hAnsi="Times New Roman"/>
          <w:sz w:val="24"/>
          <w:szCs w:val="24"/>
        </w:rPr>
        <w:t xml:space="preserve">                                                                                                        </w:t>
      </w:r>
      <w:r w:rsidR="00B17B88" w:rsidRPr="00F15EA4">
        <w:rPr>
          <w:rFonts w:ascii="Times New Roman" w:hAnsi="Times New Roman"/>
          <w:sz w:val="24"/>
          <w:szCs w:val="24"/>
        </w:rPr>
        <w:t>Standart Form — VGM-U03</w:t>
      </w:r>
    </w:p>
    <w:p w:rsidR="00B6750C" w:rsidRPr="00F15EA4" w:rsidRDefault="00B6750C" w:rsidP="00431AA1">
      <w:pPr>
        <w:pStyle w:val="BodyText31"/>
        <w:rPr>
          <w:rFonts w:ascii="Times New Roman" w:hAnsi="Times New Roman"/>
          <w:sz w:val="24"/>
          <w:szCs w:val="24"/>
        </w:rPr>
      </w:pPr>
    </w:p>
    <w:p w:rsidR="00B6750C" w:rsidRPr="00431AA1" w:rsidRDefault="00B6750C" w:rsidP="00431AA1">
      <w:pPr>
        <w:pStyle w:val="BodyText31"/>
        <w:rPr>
          <w:rFonts w:ascii="Times New Roman" w:hAnsi="Times New Roman"/>
          <w:sz w:val="24"/>
          <w:szCs w:val="24"/>
        </w:rPr>
      </w:pPr>
      <w:r w:rsidRPr="00F15EA4">
        <w:rPr>
          <w:rFonts w:ascii="Times New Roman" w:hAnsi="Times New Roman"/>
          <w:sz w:val="24"/>
          <w:szCs w:val="24"/>
        </w:rPr>
        <w:t xml:space="preserve">                                                                                  İLAN OLUNUR</w:t>
      </w:r>
      <w:r>
        <w:rPr>
          <w:rFonts w:ascii="Times New Roman" w:hAnsi="Times New Roman"/>
          <w:sz w:val="24"/>
          <w:szCs w:val="24"/>
        </w:rPr>
        <w:t>.</w:t>
      </w:r>
    </w:p>
    <w:sectPr w:rsidR="00B6750C" w:rsidRPr="00431AA1" w:rsidSect="00F15EA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D1" w:rsidRDefault="002463D1" w:rsidP="0036480C">
      <w:r>
        <w:separator/>
      </w:r>
    </w:p>
  </w:endnote>
  <w:endnote w:type="continuationSeparator" w:id="0">
    <w:p w:rsidR="002463D1" w:rsidRDefault="002463D1" w:rsidP="0036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D1" w:rsidRDefault="002463D1" w:rsidP="0036480C">
      <w:r>
        <w:separator/>
      </w:r>
    </w:p>
  </w:footnote>
  <w:footnote w:type="continuationSeparator" w:id="0">
    <w:p w:rsidR="002463D1" w:rsidRDefault="002463D1" w:rsidP="0036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A68"/>
    <w:rsid w:val="000C1C21"/>
    <w:rsid w:val="000D0493"/>
    <w:rsid w:val="001400A6"/>
    <w:rsid w:val="00146730"/>
    <w:rsid w:val="00234933"/>
    <w:rsid w:val="002405F9"/>
    <w:rsid w:val="002463D1"/>
    <w:rsid w:val="0028685E"/>
    <w:rsid w:val="0036480C"/>
    <w:rsid w:val="00390AD2"/>
    <w:rsid w:val="003F7C41"/>
    <w:rsid w:val="00425A68"/>
    <w:rsid w:val="00431AA1"/>
    <w:rsid w:val="00552D59"/>
    <w:rsid w:val="005532C9"/>
    <w:rsid w:val="005D73CB"/>
    <w:rsid w:val="00600840"/>
    <w:rsid w:val="0065120B"/>
    <w:rsid w:val="006D2B54"/>
    <w:rsid w:val="006E17A6"/>
    <w:rsid w:val="00742B85"/>
    <w:rsid w:val="007A67E0"/>
    <w:rsid w:val="007B32D4"/>
    <w:rsid w:val="007F71EA"/>
    <w:rsid w:val="007F7B17"/>
    <w:rsid w:val="00840559"/>
    <w:rsid w:val="008846F0"/>
    <w:rsid w:val="008D23AE"/>
    <w:rsid w:val="008E53CA"/>
    <w:rsid w:val="00952AAD"/>
    <w:rsid w:val="00952BA1"/>
    <w:rsid w:val="009D2DB2"/>
    <w:rsid w:val="009E6073"/>
    <w:rsid w:val="00A039A4"/>
    <w:rsid w:val="00A23799"/>
    <w:rsid w:val="00AB1264"/>
    <w:rsid w:val="00AB73CE"/>
    <w:rsid w:val="00AC5119"/>
    <w:rsid w:val="00AD4257"/>
    <w:rsid w:val="00AE5261"/>
    <w:rsid w:val="00AF3C90"/>
    <w:rsid w:val="00B07693"/>
    <w:rsid w:val="00B17B88"/>
    <w:rsid w:val="00B41085"/>
    <w:rsid w:val="00B51808"/>
    <w:rsid w:val="00B6750C"/>
    <w:rsid w:val="00BA4CBE"/>
    <w:rsid w:val="00BD131C"/>
    <w:rsid w:val="00C26641"/>
    <w:rsid w:val="00C64C26"/>
    <w:rsid w:val="00D2793D"/>
    <w:rsid w:val="00D91044"/>
    <w:rsid w:val="00E06C40"/>
    <w:rsid w:val="00E45557"/>
    <w:rsid w:val="00E87CC9"/>
    <w:rsid w:val="00EA406A"/>
    <w:rsid w:val="00EE240D"/>
    <w:rsid w:val="00F15EA4"/>
    <w:rsid w:val="00FB0405"/>
    <w:rsid w:val="00FC1EDE"/>
    <w:rsid w:val="00FC4265"/>
    <w:rsid w:val="00FF2081"/>
    <w:rsid w:val="00FF7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495C"/>
  <w15:docId w15:val="{EBC2EE0E-87D1-4ED0-960C-E4EDA857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AB73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6">
    <w:name w:val="heading 6"/>
    <w:basedOn w:val="Normal"/>
    <w:next w:val="Normal"/>
    <w:link w:val="Balk6Char"/>
    <w:qFormat/>
    <w:rsid w:val="0036480C"/>
    <w:pPr>
      <w:spacing w:before="240" w:after="60"/>
      <w:outlineLvl w:val="5"/>
    </w:pPr>
    <w:rPr>
      <w:b/>
      <w:sz w:val="22"/>
    </w:rPr>
  </w:style>
  <w:style w:type="paragraph" w:styleId="Balk9">
    <w:name w:val="heading 9"/>
    <w:basedOn w:val="Normal"/>
    <w:next w:val="Normal"/>
    <w:link w:val="Balk9Char"/>
    <w:uiPriority w:val="9"/>
    <w:semiHidden/>
    <w:unhideWhenUsed/>
    <w:qFormat/>
    <w:rsid w:val="00EE240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6480C"/>
    <w:rPr>
      <w:rFonts w:ascii="Times New Roman" w:eastAsia="Times New Roman" w:hAnsi="Times New Roman" w:cs="Times New Roman"/>
      <w:b/>
      <w:szCs w:val="20"/>
    </w:rPr>
  </w:style>
  <w:style w:type="paragraph" w:styleId="DipnotMetni">
    <w:name w:val="footnote text"/>
    <w:aliases w:val="Dipnot Metni Char Char Char,Dipnot Metni Char Char"/>
    <w:basedOn w:val="Normal"/>
    <w:link w:val="DipnotMetniChar"/>
    <w:uiPriority w:val="99"/>
    <w:rsid w:val="0036480C"/>
    <w:pPr>
      <w:widowControl w:val="0"/>
      <w:spacing w:after="120" w:line="264" w:lineRule="auto"/>
      <w:ind w:left="360" w:hanging="360"/>
      <w:jc w:val="both"/>
    </w:pPr>
    <w:rPr>
      <w:rFonts w:ascii="Arial" w:hAnsi="Arial"/>
      <w:sz w:val="20"/>
      <w:lang w:val="x-none"/>
    </w:rPr>
  </w:style>
  <w:style w:type="character" w:customStyle="1" w:styleId="DipnotMetniChar">
    <w:name w:val="Dipnot Metni Char"/>
    <w:aliases w:val="Dipnot Metni Char Char Char Char,Dipnot Metni Char Char Char1"/>
    <w:basedOn w:val="VarsaylanParagrafYazTipi"/>
    <w:link w:val="DipnotMetni"/>
    <w:uiPriority w:val="99"/>
    <w:rsid w:val="0036480C"/>
    <w:rPr>
      <w:rFonts w:ascii="Arial" w:eastAsia="Times New Roman" w:hAnsi="Arial" w:cs="Times New Roman"/>
      <w:sz w:val="20"/>
      <w:szCs w:val="20"/>
      <w:lang w:val="x-none"/>
    </w:rPr>
  </w:style>
  <w:style w:type="character" w:styleId="DipnotBavurusu">
    <w:name w:val="footnote reference"/>
    <w:rsid w:val="0036480C"/>
    <w:rPr>
      <w:sz w:val="20"/>
      <w:vertAlign w:val="superscript"/>
    </w:rPr>
  </w:style>
  <w:style w:type="paragraph" w:customStyle="1" w:styleId="BodyText23">
    <w:name w:val="Body Text 23"/>
    <w:basedOn w:val="Normal"/>
    <w:rsid w:val="0036480C"/>
    <w:pPr>
      <w:spacing w:after="60"/>
      <w:ind w:firstLine="340"/>
      <w:jc w:val="both"/>
    </w:pPr>
  </w:style>
  <w:style w:type="paragraph" w:customStyle="1" w:styleId="BodyText31">
    <w:name w:val="Body Text 31"/>
    <w:basedOn w:val="Normal"/>
    <w:rsid w:val="0036480C"/>
    <w:pPr>
      <w:jc w:val="both"/>
    </w:pPr>
    <w:rPr>
      <w:rFonts w:ascii="Arial" w:hAnsi="Arial"/>
      <w:sz w:val="18"/>
    </w:rPr>
  </w:style>
  <w:style w:type="paragraph" w:styleId="GvdeMetni">
    <w:name w:val="Body Text"/>
    <w:basedOn w:val="Normal"/>
    <w:link w:val="GvdeMetniChar"/>
    <w:rsid w:val="0036480C"/>
    <w:pPr>
      <w:spacing w:after="120"/>
    </w:pPr>
  </w:style>
  <w:style w:type="character" w:customStyle="1" w:styleId="GvdeMetniChar">
    <w:name w:val="Gövde Metni Char"/>
    <w:basedOn w:val="VarsaylanParagrafYazTipi"/>
    <w:link w:val="GvdeMetni"/>
    <w:rsid w:val="0036480C"/>
    <w:rPr>
      <w:rFonts w:ascii="Times New Roman" w:eastAsia="Times New Roman" w:hAnsi="Times New Roman" w:cs="Times New Roman"/>
      <w:sz w:val="24"/>
      <w:szCs w:val="20"/>
    </w:rPr>
  </w:style>
  <w:style w:type="paragraph" w:customStyle="1" w:styleId="BodyText21">
    <w:name w:val="Body Text 21"/>
    <w:basedOn w:val="Normal"/>
    <w:rsid w:val="0036480C"/>
    <w:pPr>
      <w:spacing w:after="120" w:line="480" w:lineRule="auto"/>
    </w:pPr>
  </w:style>
  <w:style w:type="paragraph" w:customStyle="1" w:styleId="BodyText32">
    <w:name w:val="Body Text 32"/>
    <w:basedOn w:val="Normal"/>
    <w:rsid w:val="0036480C"/>
    <w:pPr>
      <w:jc w:val="both"/>
    </w:pPr>
    <w:rPr>
      <w:rFonts w:ascii="Arial" w:hAnsi="Arial"/>
      <w:sz w:val="18"/>
      <w:lang w:eastAsia="tr-TR"/>
    </w:rPr>
  </w:style>
  <w:style w:type="character" w:customStyle="1" w:styleId="Balk9Char">
    <w:name w:val="Başlık 9 Char"/>
    <w:basedOn w:val="VarsaylanParagrafYazTipi"/>
    <w:link w:val="Balk9"/>
    <w:rsid w:val="00EE240D"/>
    <w:rPr>
      <w:rFonts w:asciiTheme="majorHAnsi" w:eastAsiaTheme="majorEastAsia" w:hAnsiTheme="majorHAnsi" w:cstheme="majorBidi"/>
      <w:i/>
      <w:iCs/>
      <w:color w:val="404040" w:themeColor="text1" w:themeTint="BF"/>
      <w:sz w:val="20"/>
      <w:szCs w:val="20"/>
    </w:rPr>
  </w:style>
  <w:style w:type="paragraph" w:customStyle="1" w:styleId="3-NormalYaz">
    <w:name w:val="3-Normal Yazı"/>
    <w:qFormat/>
    <w:rsid w:val="00952AA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uiPriority w:val="9"/>
    <w:rsid w:val="00AB73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893">
      <w:bodyDiv w:val="1"/>
      <w:marLeft w:val="0"/>
      <w:marRight w:val="0"/>
      <w:marTop w:val="0"/>
      <w:marBottom w:val="0"/>
      <w:divBdr>
        <w:top w:val="none" w:sz="0" w:space="0" w:color="auto"/>
        <w:left w:val="none" w:sz="0" w:space="0" w:color="auto"/>
        <w:bottom w:val="none" w:sz="0" w:space="0" w:color="auto"/>
        <w:right w:val="none" w:sz="0" w:space="0" w:color="auto"/>
      </w:divBdr>
      <w:divsChild>
        <w:div w:id="1191214946">
          <w:marLeft w:val="0"/>
          <w:marRight w:val="0"/>
          <w:marTop w:val="0"/>
          <w:marBottom w:val="0"/>
          <w:divBdr>
            <w:top w:val="none" w:sz="0" w:space="0" w:color="auto"/>
            <w:left w:val="none" w:sz="0" w:space="0" w:color="auto"/>
            <w:bottom w:val="none" w:sz="0" w:space="0" w:color="auto"/>
            <w:right w:val="none" w:sz="0" w:space="0" w:color="auto"/>
          </w:divBdr>
          <w:divsChild>
            <w:div w:id="9159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7837">
      <w:bodyDiv w:val="1"/>
      <w:marLeft w:val="0"/>
      <w:marRight w:val="0"/>
      <w:marTop w:val="0"/>
      <w:marBottom w:val="0"/>
      <w:divBdr>
        <w:top w:val="none" w:sz="0" w:space="0" w:color="auto"/>
        <w:left w:val="none" w:sz="0" w:space="0" w:color="auto"/>
        <w:bottom w:val="none" w:sz="0" w:space="0" w:color="auto"/>
        <w:right w:val="none" w:sz="0" w:space="0" w:color="auto"/>
      </w:divBdr>
      <w:divsChild>
        <w:div w:id="1051853875">
          <w:marLeft w:val="0"/>
          <w:marRight w:val="0"/>
          <w:marTop w:val="90"/>
          <w:marBottom w:val="0"/>
          <w:divBdr>
            <w:top w:val="none" w:sz="0" w:space="0" w:color="auto"/>
            <w:left w:val="none" w:sz="0" w:space="0" w:color="auto"/>
            <w:bottom w:val="none" w:sz="0" w:space="0" w:color="auto"/>
            <w:right w:val="none" w:sz="0" w:space="0" w:color="auto"/>
          </w:divBdr>
          <w:divsChild>
            <w:div w:id="1200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612">
      <w:bodyDiv w:val="1"/>
      <w:marLeft w:val="0"/>
      <w:marRight w:val="0"/>
      <w:marTop w:val="0"/>
      <w:marBottom w:val="0"/>
      <w:divBdr>
        <w:top w:val="none" w:sz="0" w:space="0" w:color="auto"/>
        <w:left w:val="none" w:sz="0" w:space="0" w:color="auto"/>
        <w:bottom w:val="none" w:sz="0" w:space="0" w:color="auto"/>
        <w:right w:val="none" w:sz="0" w:space="0" w:color="auto"/>
      </w:divBdr>
      <w:divsChild>
        <w:div w:id="663362082">
          <w:marLeft w:val="0"/>
          <w:marRight w:val="0"/>
          <w:marTop w:val="90"/>
          <w:marBottom w:val="0"/>
          <w:divBdr>
            <w:top w:val="none" w:sz="0" w:space="0" w:color="auto"/>
            <w:left w:val="none" w:sz="0" w:space="0" w:color="auto"/>
            <w:bottom w:val="none" w:sz="0" w:space="0" w:color="auto"/>
            <w:right w:val="none" w:sz="0" w:space="0" w:color="auto"/>
          </w:divBdr>
          <w:divsChild>
            <w:div w:id="7825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0848">
      <w:bodyDiv w:val="1"/>
      <w:marLeft w:val="0"/>
      <w:marRight w:val="0"/>
      <w:marTop w:val="0"/>
      <w:marBottom w:val="0"/>
      <w:divBdr>
        <w:top w:val="none" w:sz="0" w:space="0" w:color="auto"/>
        <w:left w:val="none" w:sz="0" w:space="0" w:color="auto"/>
        <w:bottom w:val="none" w:sz="0" w:space="0" w:color="auto"/>
        <w:right w:val="none" w:sz="0" w:space="0" w:color="auto"/>
      </w:divBdr>
      <w:divsChild>
        <w:div w:id="1623877310">
          <w:marLeft w:val="0"/>
          <w:marRight w:val="0"/>
          <w:marTop w:val="0"/>
          <w:marBottom w:val="0"/>
          <w:divBdr>
            <w:top w:val="none" w:sz="0" w:space="0" w:color="auto"/>
            <w:left w:val="none" w:sz="0" w:space="0" w:color="auto"/>
            <w:bottom w:val="none" w:sz="0" w:space="0" w:color="auto"/>
            <w:right w:val="none" w:sz="0" w:space="0" w:color="auto"/>
          </w:divBdr>
          <w:divsChild>
            <w:div w:id="5528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2158</Words>
  <Characters>12303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Crn</cp:lastModifiedBy>
  <cp:revision>33</cp:revision>
  <dcterms:created xsi:type="dcterms:W3CDTF">2020-06-02T11:15:00Z</dcterms:created>
  <dcterms:modified xsi:type="dcterms:W3CDTF">2020-09-23T12:49:00Z</dcterms:modified>
</cp:coreProperties>
</file>