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9E" w:rsidRDefault="0027109E" w:rsidP="0027109E">
      <w:pPr>
        <w:pStyle w:val="NormalWeb"/>
      </w:pPr>
      <w:r>
        <w:rPr>
          <w:b/>
          <w:bCs/>
        </w:rPr>
        <w:t>MEMURLARA YAPILACAK GİYECEK YARDIMI YÖNETMELİĞİ</w:t>
      </w:r>
    </w:p>
    <w:p w:rsidR="0027109E" w:rsidRDefault="0027109E" w:rsidP="0027109E">
      <w:pPr>
        <w:pStyle w:val="NormalWeb"/>
      </w:pPr>
      <w:r>
        <w:t xml:space="preserve">Bakanlar Kurulu Kararının </w:t>
      </w:r>
      <w:proofErr w:type="gramStart"/>
      <w:r>
        <w:t>Tarihi : 14</w:t>
      </w:r>
      <w:proofErr w:type="gramEnd"/>
      <w:r>
        <w:t>/9/1991, No : 91/2268</w:t>
      </w:r>
      <w:r>
        <w:br/>
        <w:t>Dayandığı Kanunun Tarihi : 14/7/1965, No : 657</w:t>
      </w:r>
      <w:r>
        <w:br/>
        <w:t>Yayımlandığı R.Gazetenin Tarihi : 9/10/1991, No : 21016</w:t>
      </w:r>
      <w:r>
        <w:br/>
        <w:t>Yayımlandığı Düsturun Tertibi : 5, Cildi : 31, S.</w:t>
      </w:r>
    </w:p>
    <w:p w:rsidR="0027109E" w:rsidRDefault="0027109E" w:rsidP="0027109E">
      <w:pPr>
        <w:pStyle w:val="NormalWeb"/>
      </w:pPr>
      <w:r>
        <w:rPr>
          <w:b/>
          <w:bCs/>
        </w:rPr>
        <w:t>I. BÖLÜM</w:t>
      </w:r>
    </w:p>
    <w:p w:rsidR="0027109E" w:rsidRDefault="0027109E" w:rsidP="0027109E">
      <w:pPr>
        <w:pStyle w:val="NormalWeb"/>
      </w:pPr>
      <w:r>
        <w:rPr>
          <w:b/>
          <w:bCs/>
        </w:rPr>
        <w:t>Genel Hükümler</w:t>
      </w:r>
    </w:p>
    <w:p w:rsidR="0027109E" w:rsidRDefault="0027109E" w:rsidP="0027109E">
      <w:pPr>
        <w:pStyle w:val="NormalWeb"/>
      </w:pPr>
      <w:r>
        <w:rPr>
          <w:b/>
          <w:bCs/>
        </w:rPr>
        <w:t>Madde 1 –</w:t>
      </w:r>
      <w:r>
        <w:t xml:space="preserve"> 657 sayılı Devlet Memurları Kanununun 211 inci maddesi gereğince verilmesi öngörülen giyecek yardımı ile ilgili hususlarda bu Yönetmelik hükümleri uygulanır.</w:t>
      </w:r>
    </w:p>
    <w:p w:rsidR="0027109E" w:rsidRDefault="0027109E" w:rsidP="0027109E">
      <w:pPr>
        <w:pStyle w:val="NormalWeb"/>
      </w:pPr>
      <w:r>
        <w:rPr>
          <w:b/>
          <w:bCs/>
        </w:rPr>
        <w:t>Madde 2 –</w:t>
      </w:r>
      <w:r>
        <w:t xml:space="preserve"> Bu Yönetmelik hükümleri 657 sayılı Devlet Memurları Kanununa tabi personel ile bu Kanunun ek geçici 21 inci maddesinde belirtilen personel ve diğer kanunlarda giyecek yardımı konusunda 657 sayılı Kanuna göre işlem yapılacağına ilişkin hüküm bulunan personel hakkında uygulanır.</w:t>
      </w:r>
    </w:p>
    <w:p w:rsidR="0027109E" w:rsidRDefault="0027109E" w:rsidP="0027109E">
      <w:pPr>
        <w:pStyle w:val="NormalWeb"/>
      </w:pPr>
      <w:r>
        <w:rPr>
          <w:b/>
          <w:bCs/>
        </w:rPr>
        <w:t>II. BÖLÜM</w:t>
      </w:r>
    </w:p>
    <w:p w:rsidR="0027109E" w:rsidRDefault="0027109E" w:rsidP="0027109E">
      <w:pPr>
        <w:pStyle w:val="NormalWeb"/>
      </w:pPr>
      <w:r>
        <w:rPr>
          <w:b/>
          <w:bCs/>
        </w:rPr>
        <w:t>Giyecek Yardımından Yararlanacak Olanlar</w:t>
      </w:r>
    </w:p>
    <w:p w:rsidR="0027109E" w:rsidRDefault="0027109E" w:rsidP="0027109E">
      <w:pPr>
        <w:pStyle w:val="NormalWeb"/>
      </w:pPr>
      <w:r>
        <w:rPr>
          <w:b/>
          <w:bCs/>
        </w:rPr>
        <w:t>Madde 3 –</w:t>
      </w:r>
      <w:r>
        <w:t xml:space="preserve"> 2 </w:t>
      </w:r>
      <w:proofErr w:type="spellStart"/>
      <w:r>
        <w:t>nci</w:t>
      </w:r>
      <w:proofErr w:type="spellEnd"/>
      <w:r>
        <w:t xml:space="preserve"> maddede belirtilen personelden giyecek eşyası verilecek olanlar, kadro unvanları ve hizmet sınıfları itibariyle ekli I ve II sayılı cetvellerde gösterilmiştir. Bu cetvellerde yer almayanlar her ne suretle olursa olsun bu yardımdan yararlandırılmazlar.</w:t>
      </w:r>
    </w:p>
    <w:p w:rsidR="0027109E" w:rsidRDefault="0027109E" w:rsidP="0027109E">
      <w:pPr>
        <w:pStyle w:val="NormalWeb"/>
      </w:pPr>
      <w:r>
        <w:t>Giyecek yardımından yararlanılacak bir göreve aday memur olarak atananlar, bu yardımdan memurlar gibi yararlanırlar.</w:t>
      </w:r>
    </w:p>
    <w:p w:rsidR="0027109E" w:rsidRDefault="0027109E" w:rsidP="0027109E">
      <w:pPr>
        <w:pStyle w:val="NormalWeb"/>
      </w:pPr>
      <w:r>
        <w:rPr>
          <w:b/>
          <w:bCs/>
        </w:rPr>
        <w:t>III. BÖLÜM</w:t>
      </w:r>
    </w:p>
    <w:p w:rsidR="0027109E" w:rsidRDefault="0027109E" w:rsidP="0027109E">
      <w:pPr>
        <w:pStyle w:val="NormalWeb"/>
      </w:pPr>
      <w:r>
        <w:rPr>
          <w:b/>
          <w:bCs/>
        </w:rPr>
        <w:t>Giyecek Yardımından Yararlanma Şekli</w:t>
      </w:r>
    </w:p>
    <w:p w:rsidR="0027109E" w:rsidRDefault="0027109E" w:rsidP="0027109E">
      <w:pPr>
        <w:pStyle w:val="NormalWeb"/>
      </w:pPr>
      <w:r>
        <w:rPr>
          <w:b/>
          <w:bCs/>
        </w:rPr>
        <w:t>Madde 4 –</w:t>
      </w:r>
      <w:r>
        <w:t xml:space="preserve"> Giyecek yardımı kurum tarafından temin edilir ve ayni olarak verilir. Bu yardım karşılığında çek, kupon veya benzeri </w:t>
      </w:r>
      <w:proofErr w:type="gramStart"/>
      <w:r>
        <w:t>kağıtlar</w:t>
      </w:r>
      <w:proofErr w:type="gramEnd"/>
      <w:r>
        <w:t xml:space="preserve"> verilemez ve nakdi bir ödemede bulunulamaz. Ayrıca, bu yardım için memura fatura karşılığı bir ödeme yapılamaz.</w:t>
      </w:r>
    </w:p>
    <w:p w:rsidR="0027109E" w:rsidRDefault="0027109E" w:rsidP="0027109E">
      <w:pPr>
        <w:pStyle w:val="NormalWeb"/>
      </w:pPr>
      <w:r>
        <w:t>Giyim eşyası standart beden ölçülerine göre yaptırılır. Gerektiğinde beden ölçüsüne göre kurumca diktirilir.</w:t>
      </w:r>
    </w:p>
    <w:p w:rsidR="0027109E" w:rsidRDefault="0027109E" w:rsidP="0027109E">
      <w:pPr>
        <w:pStyle w:val="NormalWeb"/>
      </w:pPr>
      <w:r>
        <w:rPr>
          <w:b/>
          <w:bCs/>
        </w:rPr>
        <w:t>(</w:t>
      </w:r>
      <w:proofErr w:type="gramStart"/>
      <w:r>
        <w:rPr>
          <w:b/>
          <w:bCs/>
        </w:rPr>
        <w:t>Değişik : 6</w:t>
      </w:r>
      <w:proofErr w:type="gramEnd"/>
      <w:r>
        <w:rPr>
          <w:b/>
          <w:bCs/>
        </w:rPr>
        <w:t>/12/1993 - 93/5103 K.)</w:t>
      </w:r>
      <w:r>
        <w:t xml:space="preserve"> Ancak, Emniyet Hizmetleri Sınıfında sivil olarak görev yapanlarla Milli İstihbarat Teşkilatı Müsteşarlığı personeline giyecek yardımı bedeli ve Emniyet Hizmetleri Sınıfında resmi kıyafet taşıyanlarla çarşı ve mahalle bekçilerine dikiş bedeli, ilgili kurumun teklifi üzerine Maliye Bakanlığınca tespit edilerek nakden ödenir.</w:t>
      </w:r>
    </w:p>
    <w:p w:rsidR="0027109E" w:rsidRDefault="0027109E" w:rsidP="0027109E">
      <w:pPr>
        <w:pStyle w:val="NormalWeb"/>
      </w:pPr>
      <w:r>
        <w:t>Verilecek giyecek eşyasının rengi ve biçimi ilgili kurumca tespit edilir.</w:t>
      </w:r>
    </w:p>
    <w:p w:rsidR="0027109E" w:rsidRDefault="0027109E" w:rsidP="0027109E">
      <w:pPr>
        <w:pStyle w:val="NormalWeb"/>
      </w:pPr>
      <w:r>
        <w:rPr>
          <w:b/>
          <w:bCs/>
        </w:rPr>
        <w:t>Madde 5 –</w:t>
      </w:r>
      <w:r>
        <w:t xml:space="preserve"> Giyim ve kullanma süresi bakımından beraberliği sağlamak amacıyla;</w:t>
      </w:r>
    </w:p>
    <w:p w:rsidR="0027109E" w:rsidRDefault="0027109E" w:rsidP="0027109E">
      <w:pPr>
        <w:pStyle w:val="NormalWeb"/>
      </w:pPr>
      <w:r>
        <w:lastRenderedPageBreak/>
        <w:t>a) Kışlık kıyafete ait giyecek eşyaları Eylül-Ekim aylarında,</w:t>
      </w:r>
    </w:p>
    <w:p w:rsidR="0027109E" w:rsidRDefault="0027109E" w:rsidP="0027109E">
      <w:pPr>
        <w:pStyle w:val="NormalWeb"/>
      </w:pPr>
      <w:r>
        <w:t>b) Yazlık kıyafete ait giyecek eşyaları Nisan-Mayıs aylarında,</w:t>
      </w:r>
    </w:p>
    <w:p w:rsidR="0027109E" w:rsidRDefault="0027109E" w:rsidP="0027109E">
      <w:pPr>
        <w:pStyle w:val="NormalWeb"/>
      </w:pPr>
      <w:r>
        <w:t>c) Mevsimle ilgili olmayan giyecek eşyaları ise Nisan-Mayıs aylarında,</w:t>
      </w:r>
    </w:p>
    <w:p w:rsidR="0027109E" w:rsidRDefault="0027109E" w:rsidP="0027109E">
      <w:pPr>
        <w:pStyle w:val="NormalWeb"/>
      </w:pPr>
      <w:proofErr w:type="gramStart"/>
      <w:r>
        <w:t>verilir</w:t>
      </w:r>
      <w:proofErr w:type="gramEnd"/>
      <w:r>
        <w:t>.</w:t>
      </w:r>
    </w:p>
    <w:p w:rsidR="0027109E" w:rsidRDefault="0027109E" w:rsidP="0027109E">
      <w:pPr>
        <w:pStyle w:val="NormalWeb"/>
      </w:pPr>
      <w:r>
        <w:t>Göreve ilk başlayışta yukarıda belirtilen aylar beklenmeden giyim eşyası verilir. Ancak, giyim eşyasının verildiği tarih ile bu tip eşyaların genel olarak verilmesi gereken tarih arasında kalan süre, o eşya için tespit edilen kullanma süresinin 1/4'ünden az ise, ilk giyim eşyası verilmez.</w:t>
      </w:r>
    </w:p>
    <w:p w:rsidR="0027109E" w:rsidRDefault="0027109E" w:rsidP="0027109E">
      <w:pPr>
        <w:pStyle w:val="NormalWeb"/>
      </w:pPr>
      <w:r>
        <w:t>Herhangi bir nedenle bir dönem için verilmeyen giyim eşyası sonraki döneme ait giyecek yardımı ile birlikte de verilemez.</w:t>
      </w:r>
    </w:p>
    <w:p w:rsidR="0027109E" w:rsidRDefault="0027109E" w:rsidP="0027109E">
      <w:pPr>
        <w:pStyle w:val="NormalWeb"/>
      </w:pPr>
      <w:r>
        <w:rPr>
          <w:b/>
          <w:bCs/>
        </w:rPr>
        <w:t>Madde 6 –</w:t>
      </w:r>
      <w:r>
        <w:t xml:space="preserve"> Giyim eşyalarının kullanma süreleri ekli cetvellerde gösterilmiştir. Bu süre eşyanın verildiği tarih esas alınmak suretiyle hesaplanır.</w:t>
      </w:r>
    </w:p>
    <w:p w:rsidR="0027109E" w:rsidRDefault="0027109E" w:rsidP="0027109E">
      <w:pPr>
        <w:pStyle w:val="NormalWeb"/>
      </w:pPr>
      <w:r>
        <w:t>Bir giyim eşyası için belirlenen kullanma süresi dolmadan yeni giyim eşyası verilemez. Ancak giyim eşyası görev nedeniyle kullanılamaz hale gelir ve bu durum bir tutanakla tespit edilirse, yetkili kurum amirinin onayı alınmak suretiyle genel veriliş zamanı beklenmeksizin yenisi verilebilir. Bu takdirde 5 inci maddenin ikinci fıkrası gereğince işlem yapılır.</w:t>
      </w:r>
    </w:p>
    <w:p w:rsidR="0027109E" w:rsidRDefault="0027109E" w:rsidP="0027109E">
      <w:pPr>
        <w:pStyle w:val="NormalWeb"/>
      </w:pPr>
      <w:r>
        <w:t xml:space="preserve">Sık </w:t>
      </w:r>
      <w:proofErr w:type="spellStart"/>
      <w:r>
        <w:t>sık</w:t>
      </w:r>
      <w:proofErr w:type="spellEnd"/>
      <w:r>
        <w:t xml:space="preserve"> temizlenmesi gereken giyim eşyası (beyaz önlük v.b.) o eşya için belirtilen kullanma süresinin iki katı zamanda kullanılmak üzere iki adet verilir.</w:t>
      </w:r>
    </w:p>
    <w:p w:rsidR="0027109E" w:rsidRDefault="0027109E" w:rsidP="0027109E">
      <w:pPr>
        <w:pStyle w:val="NormalWeb"/>
      </w:pPr>
      <w:r>
        <w:rPr>
          <w:b/>
          <w:bCs/>
        </w:rPr>
        <w:t>Madde 7 –</w:t>
      </w:r>
      <w:r>
        <w:t xml:space="preserve"> Emeklilik, ölüm, istifa, </w:t>
      </w:r>
      <w:proofErr w:type="spellStart"/>
      <w:r>
        <w:t>sicilen</w:t>
      </w:r>
      <w:proofErr w:type="spellEnd"/>
      <w:r>
        <w:t xml:space="preserve"> emekli, memuriyetten ihraç v.s. gibi bir nedenle görevinden ayrılanlar veya çıkarılanlar veya bu Yönetmelik uyarınca giyim eşyası verilmesi gerekmeyen bir göreve nakledilenlerden, giyim eşyaları veya bedelleri geri alınmaz.</w:t>
      </w:r>
    </w:p>
    <w:p w:rsidR="0027109E" w:rsidRDefault="0027109E" w:rsidP="0027109E">
      <w:pPr>
        <w:pStyle w:val="NormalWeb"/>
      </w:pPr>
      <w:r>
        <w:t>Ancak, giyim eşyası aldıktan sonra aynı kurumda görev değişikliği sebebiyle yeni giyim eşyaları verilmesi gerekli olanlara kullanma süreleri sona erinceye kadar önceden almış bulundukları aynı cins giyim eşyaları mükerreren verilmez.</w:t>
      </w:r>
    </w:p>
    <w:p w:rsidR="0027109E" w:rsidRDefault="0027109E" w:rsidP="0027109E">
      <w:pPr>
        <w:pStyle w:val="NormalWeb"/>
      </w:pPr>
      <w:r>
        <w:rPr>
          <w:b/>
          <w:bCs/>
        </w:rPr>
        <w:t>Madde 8 –</w:t>
      </w:r>
      <w:r>
        <w:t xml:space="preserve"> Giyecek yardımından yararlanan bir memurun, aynı görevi yapmak üzere bu Yönetmeliğin uygulandığı başka bir kuruma geçmesi ve orada aynı eşyayı kullanmasının mümkün olması halinde, o kişiye verilmiş eşyaların neler olduğu ve veriliş tarihi, ayrıldığı kurumca gittiği kuruma bildirilir. Verilmiş olan giyim eşyalarından her birinin kullanma süresi doluncaya kadar yeni kurumca ilgiliye o cins eşya verilmez.</w:t>
      </w:r>
    </w:p>
    <w:p w:rsidR="0027109E" w:rsidRDefault="0027109E" w:rsidP="0027109E">
      <w:pPr>
        <w:pStyle w:val="NormalWeb"/>
      </w:pPr>
      <w:r>
        <w:rPr>
          <w:b/>
          <w:bCs/>
        </w:rPr>
        <w:t>IV. BÖLÜM</w:t>
      </w:r>
    </w:p>
    <w:p w:rsidR="0027109E" w:rsidRDefault="0027109E" w:rsidP="0027109E">
      <w:pPr>
        <w:pStyle w:val="NormalWeb"/>
      </w:pPr>
      <w:r>
        <w:rPr>
          <w:b/>
          <w:bCs/>
        </w:rPr>
        <w:t>Giyecek Yardımının Verilmesinde Uyulacak Esaslar</w:t>
      </w:r>
    </w:p>
    <w:p w:rsidR="0027109E" w:rsidRDefault="0027109E" w:rsidP="0027109E">
      <w:pPr>
        <w:pStyle w:val="NormalWeb"/>
      </w:pPr>
      <w:r>
        <w:rPr>
          <w:b/>
          <w:bCs/>
        </w:rPr>
        <w:t>Madde 9 –</w:t>
      </w:r>
      <w:r>
        <w:t xml:space="preserve"> Kurumlar tarafından giyim eşyalarının verilmesinde ekli cetveller esas alınarak personelin kadro unvanı, sınıfı, sayısı ve hizmet yerlerine göre dağıtım listeleri düzenlenir.</w:t>
      </w:r>
    </w:p>
    <w:p w:rsidR="0027109E" w:rsidRDefault="0027109E" w:rsidP="0027109E">
      <w:pPr>
        <w:pStyle w:val="NormalWeb"/>
      </w:pPr>
      <w:r>
        <w:t xml:space="preserve">Bu dağıtım </w:t>
      </w:r>
      <w:proofErr w:type="gramStart"/>
      <w:r>
        <w:t>listeleri :</w:t>
      </w:r>
      <w:proofErr w:type="gramEnd"/>
    </w:p>
    <w:p w:rsidR="0027109E" w:rsidRDefault="0027109E" w:rsidP="0027109E">
      <w:pPr>
        <w:pStyle w:val="NormalWeb"/>
      </w:pPr>
      <w:r>
        <w:t>a) Genel ve katma bütçeli kurumlar ile bağlı kuruluşlarında atamaya yetkili amirler,</w:t>
      </w:r>
    </w:p>
    <w:p w:rsidR="0027109E" w:rsidRDefault="0027109E" w:rsidP="0027109E">
      <w:pPr>
        <w:pStyle w:val="NormalWeb"/>
      </w:pPr>
      <w:r>
        <w:lastRenderedPageBreak/>
        <w:t>b) Belediyelerde belediye başkanı, il özel idarelerinde vali,</w:t>
      </w:r>
    </w:p>
    <w:p w:rsidR="0027109E" w:rsidRDefault="0027109E" w:rsidP="0027109E">
      <w:pPr>
        <w:pStyle w:val="NormalWeb"/>
      </w:pPr>
      <w:r>
        <w:t>c) Kamu iktisadi teşebbüsleri ve bağlı ortaklıklarında ilgili yönetim kurulu, tarafından onaylandıktan sonra süresi içinde kurumun ilgili birimlerine intikal ettirilir. Giyecek yardımı bu listelere göre yapılır.</w:t>
      </w:r>
    </w:p>
    <w:p w:rsidR="0027109E" w:rsidRDefault="0027109E" w:rsidP="0027109E">
      <w:pPr>
        <w:pStyle w:val="NormalWeb"/>
      </w:pPr>
      <w:r>
        <w:rPr>
          <w:b/>
          <w:bCs/>
        </w:rPr>
        <w:t>(Mülga son fıkra: 25/8/</w:t>
      </w:r>
      <w:proofErr w:type="gramStart"/>
      <w:r>
        <w:rPr>
          <w:b/>
          <w:bCs/>
        </w:rPr>
        <w:t>2003-2003</w:t>
      </w:r>
      <w:proofErr w:type="gramEnd"/>
      <w:r>
        <w:rPr>
          <w:b/>
          <w:bCs/>
        </w:rPr>
        <w:t>/6104 K.)</w:t>
      </w:r>
    </w:p>
    <w:p w:rsidR="0027109E" w:rsidRDefault="0027109E" w:rsidP="0027109E">
      <w:pPr>
        <w:pStyle w:val="NormalWeb"/>
      </w:pPr>
      <w:r>
        <w:rPr>
          <w:b/>
          <w:bCs/>
        </w:rPr>
        <w:t>Madde 10 –</w:t>
      </w:r>
      <w:r>
        <w:t xml:space="preserve"> Kurum tarafından temin edilen giyim eşyaları bu amaçla tutulacak bir zimmet defterine kaydedildikten sonra örneği ekli "Giyim Eşyası Teslim Tutanağı"nda gösterilerek ilgililere zimmet karşılığı verilir. Teslim tutanağı, personelin özlük dosyasında saklanır. Giyim eşyası, kullanma süresinin sonuna kadar alanın zimmetinde kalır. Kullanma süresi sona erdiği veya 6 </w:t>
      </w:r>
      <w:proofErr w:type="spellStart"/>
      <w:r>
        <w:t>ncı</w:t>
      </w:r>
      <w:proofErr w:type="spellEnd"/>
      <w:r>
        <w:t xml:space="preserve"> madde gereğince yenisi verildiği takdirde eskisi zimmetten düşülür.</w:t>
      </w:r>
    </w:p>
    <w:p w:rsidR="0027109E" w:rsidRDefault="0027109E" w:rsidP="0027109E">
      <w:pPr>
        <w:pStyle w:val="NormalWeb"/>
      </w:pPr>
      <w:r>
        <w:t>Personelin zimmetinde bulunmasına gerek olmayan, belirli zaman ve hallerde kullanılacak giyim eşyaları 9 uncu maddede belirtilen mercilerin uygun görüşü üzerine demirbaş olarak alınır. Bu giyim eşyaları ayniyat sorumluları tarafından muhafaza edilir ve gerektiğinde yalnız o işin görüldüğü sırada giyilmek ve geri toplatılmak üzere kullanacaklara verilir.</w:t>
      </w:r>
    </w:p>
    <w:p w:rsidR="0027109E" w:rsidRDefault="0027109E" w:rsidP="0027109E">
      <w:pPr>
        <w:pStyle w:val="NormalWeb"/>
      </w:pPr>
      <w:r>
        <w:rPr>
          <w:b/>
          <w:bCs/>
        </w:rPr>
        <w:t>Madde 11 –</w:t>
      </w:r>
      <w:r>
        <w:t xml:space="preserve"> Kurum ve kuruluşlar, verilecek giyim eşyalarını Maliye ve Gümrük Bakanlığınca belirlenecek standart fiyatları </w:t>
      </w:r>
      <w:proofErr w:type="spellStart"/>
      <w:r>
        <w:t>gözönünde</w:t>
      </w:r>
      <w:proofErr w:type="spellEnd"/>
      <w:r>
        <w:t xml:space="preserve"> bulundurmak suretiyle tabi oldukları ihale mevzuatına göre karşılarlar.</w:t>
      </w:r>
    </w:p>
    <w:p w:rsidR="0027109E" w:rsidRDefault="0027109E" w:rsidP="0027109E">
      <w:pPr>
        <w:pStyle w:val="NormalWeb"/>
      </w:pPr>
      <w:r>
        <w:rPr>
          <w:b/>
          <w:bCs/>
        </w:rPr>
        <w:t>V. BÖLÜM</w:t>
      </w:r>
    </w:p>
    <w:p w:rsidR="0027109E" w:rsidRDefault="0027109E" w:rsidP="0027109E">
      <w:pPr>
        <w:pStyle w:val="NormalWeb"/>
      </w:pPr>
      <w:r>
        <w:rPr>
          <w:b/>
          <w:bCs/>
        </w:rPr>
        <w:t>Çeşitli Hükümler</w:t>
      </w:r>
    </w:p>
    <w:p w:rsidR="0027109E" w:rsidRDefault="0027109E" w:rsidP="0027109E">
      <w:pPr>
        <w:pStyle w:val="NormalWeb"/>
      </w:pPr>
      <w:r>
        <w:rPr>
          <w:b/>
          <w:bCs/>
        </w:rPr>
        <w:t>Madde 12 –</w:t>
      </w:r>
      <w:r>
        <w:t xml:space="preserve"> a</w:t>
      </w:r>
      <w:proofErr w:type="gramStart"/>
      <w:r>
        <w:t>)</w:t>
      </w:r>
      <w:proofErr w:type="gramEnd"/>
      <w:r>
        <w:t xml:space="preserve"> Bu Yönetmelik kapsamında yer alan kurum ve kuruluşlar giyecek yardımı konusunda ayrı bir yönetmelik çıkaramazlar. Sözleşmeli olarak çalışan personel bu Yönetmelik hükümlerinden yararlanamaz.</w:t>
      </w:r>
    </w:p>
    <w:p w:rsidR="0027109E" w:rsidRDefault="0027109E" w:rsidP="0027109E">
      <w:pPr>
        <w:pStyle w:val="NormalWeb"/>
      </w:pPr>
      <w:r>
        <w:t>b) Üst yönetim, bölge müdürü, il müdürü, şube müdürü ve müdür unvanlı diğer görevlilerle bunların yardımcılarına kariyerleri (teknik, sağlık vb.) dikkate alınmak suretiyle hiç bir şekilde giyecek yardımı yapılmaz.</w:t>
      </w:r>
    </w:p>
    <w:p w:rsidR="0027109E" w:rsidRDefault="0027109E" w:rsidP="0027109E">
      <w:pPr>
        <w:pStyle w:val="NormalWeb"/>
      </w:pPr>
      <w:r>
        <w:rPr>
          <w:b/>
          <w:bCs/>
        </w:rPr>
        <w:t>Madde 13 –</w:t>
      </w:r>
      <w:r>
        <w:t xml:space="preserve"> a</w:t>
      </w:r>
      <w:proofErr w:type="gramStart"/>
      <w:r>
        <w:t>)</w:t>
      </w:r>
      <w:proofErr w:type="gramEnd"/>
      <w:r>
        <w:t xml:space="preserve"> Giyim eşyaları verildiği maksada uygun olarak ve görev yapılırken kullanılır. Verilen giyim eşyasının iyi kullanılması zorunludur. Bu eşyanın tamiri ve bakımı kullanana aittir.</w:t>
      </w:r>
    </w:p>
    <w:p w:rsidR="0027109E" w:rsidRDefault="0027109E" w:rsidP="0027109E">
      <w:pPr>
        <w:pStyle w:val="NormalWeb"/>
      </w:pPr>
      <w:r>
        <w:t>b) Kendisine teslim edilmiş bulunan giyim eşyasını satanlar ile kullanmadıkları tespit edilenler hakkında ilgili mevzuat gereğince disiplin cezası uygulanır. Ayrıca bu eşyaların bedeli kendilerinden alınır.</w:t>
      </w:r>
    </w:p>
    <w:p w:rsidR="0027109E" w:rsidRDefault="0027109E" w:rsidP="0027109E">
      <w:pPr>
        <w:pStyle w:val="NormalWeb"/>
      </w:pPr>
      <w:r>
        <w:rPr>
          <w:b/>
          <w:bCs/>
        </w:rPr>
        <w:t>Madde 14 –</w:t>
      </w:r>
      <w:r>
        <w:t xml:space="preserve"> Bu Yönetmelik hükümlerinin uygulamasıyla ilgili hususlarda Maliye ve Gümrük Bakanlığı Devlet bütçe uzmanları ile Devlet Personel Başkanlığı Devlet Personel uzmanları kapsama </w:t>
      </w:r>
      <w:proofErr w:type="gramStart"/>
      <w:r>
        <w:t>dahil</w:t>
      </w:r>
      <w:proofErr w:type="gramEnd"/>
      <w:r>
        <w:t xml:space="preserve"> kurumlarda gerektiğinde, her türlü incelemeleri yapmaya ve evrakı tetkik etmeye yetkilidir.</w:t>
      </w:r>
    </w:p>
    <w:p w:rsidR="0027109E" w:rsidRDefault="0027109E" w:rsidP="0027109E">
      <w:pPr>
        <w:pStyle w:val="NormalWeb"/>
      </w:pPr>
      <w:r>
        <w:lastRenderedPageBreak/>
        <w:t>Tetkik, inceleme ve denetleme sonucunda bu Yönetmeliğe aykırı uygulama yapılmasına sebep olduğu tespit edilenlerden usulsüz verilen giyim eşyalarının bedeli tahsil edilir ve haklarında ilgili mevzuat gereğince disiplin hükümleri uygulanır.</w:t>
      </w:r>
    </w:p>
    <w:p w:rsidR="0027109E" w:rsidRDefault="0027109E" w:rsidP="0027109E">
      <w:pPr>
        <w:pStyle w:val="NormalWeb"/>
      </w:pPr>
      <w:r>
        <w:rPr>
          <w:b/>
          <w:bCs/>
        </w:rPr>
        <w:t>Madde 15 –</w:t>
      </w:r>
      <w:r>
        <w:t xml:space="preserve"> </w:t>
      </w:r>
      <w:proofErr w:type="gramStart"/>
      <w:r>
        <w:t>31/10/1972</w:t>
      </w:r>
      <w:proofErr w:type="gramEnd"/>
      <w:r>
        <w:t xml:space="preserve"> tarihli ve 7/5314 sayılı Bakanlar Kurulu Kararı ile yürürlüğe konulan Memurlara Yapılacak Giyecek Yardımı Yönetmeliği ve bu Yönetmeliğin ek ve değişiklikleri ile diğer Yönetmelik ve Kararnamelerin bu Yönetmeliğe aykırı hükümleri yürürlükten kaldırılmıştır.</w:t>
      </w:r>
    </w:p>
    <w:p w:rsidR="0027109E" w:rsidRDefault="0027109E" w:rsidP="0027109E">
      <w:pPr>
        <w:pStyle w:val="NormalWeb"/>
      </w:pPr>
      <w:r>
        <w:rPr>
          <w:b/>
          <w:bCs/>
        </w:rPr>
        <w:t>Geçici Madde –</w:t>
      </w:r>
      <w:r>
        <w:t xml:space="preserve"> Bu Yönetmeliğin yürürlüğe girdiği tarihten itibaren geçecek bir yıl içerisinde doğabilecek tereddütleri gidermeye Devlet Personel Başkanlığının görüşü üzerine Maliye ve Gümrük Bakanlığı yetkilidir.</w:t>
      </w:r>
    </w:p>
    <w:p w:rsidR="0027109E" w:rsidRDefault="0027109E" w:rsidP="0027109E">
      <w:pPr>
        <w:pStyle w:val="NormalWeb"/>
      </w:pPr>
      <w:r>
        <w:rPr>
          <w:b/>
          <w:bCs/>
        </w:rPr>
        <w:t>Madde 16 –</w:t>
      </w:r>
      <w:r>
        <w:t xml:space="preserve"> Sayıştay'ın görüşü alınarak hazırlanan bu Yönetmelik hükümleri </w:t>
      </w:r>
      <w:proofErr w:type="gramStart"/>
      <w:r>
        <w:t>1/1/1992</w:t>
      </w:r>
      <w:proofErr w:type="gramEnd"/>
      <w:r>
        <w:t xml:space="preserve"> tarihinde yürürlüğe girer.</w:t>
      </w:r>
    </w:p>
    <w:p w:rsidR="0027109E" w:rsidRDefault="0027109E" w:rsidP="0027109E">
      <w:pPr>
        <w:pStyle w:val="NormalWeb"/>
      </w:pPr>
      <w:r>
        <w:rPr>
          <w:b/>
          <w:bCs/>
        </w:rPr>
        <w:t>Madde 17 –</w:t>
      </w:r>
      <w:r>
        <w:t xml:space="preserve"> Bu Yönetmelik hükümlerini Bakanlar Kurulu yürütür.</w:t>
      </w:r>
    </w:p>
    <w:p w:rsidR="0027109E" w:rsidRDefault="0027109E" w:rsidP="0027109E">
      <w:pPr>
        <w:pStyle w:val="NormalWeb"/>
      </w:pPr>
      <w:r>
        <w:rPr>
          <w:b/>
          <w:bCs/>
        </w:rPr>
        <w:t>I sayılı cetvel için http://mevzuat.basbakanlik.gov.tr adresine bakınız.</w:t>
      </w:r>
    </w:p>
    <w:p w:rsidR="000C10DC" w:rsidRDefault="000C10DC"/>
    <w:sectPr w:rsidR="000C10DC" w:rsidSect="000C10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7109E"/>
    <w:rsid w:val="000C10DC"/>
    <w:rsid w:val="002710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10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6863</Characters>
  <Application>Microsoft Office Word</Application>
  <DocSecurity>0</DocSecurity>
  <Lines>57</Lines>
  <Paragraphs>16</Paragraphs>
  <ScaleCrop>false</ScaleCrop>
  <Company>TOSHIBA</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2009-12-29T20:15:00Z</dcterms:created>
  <dcterms:modified xsi:type="dcterms:W3CDTF">2009-12-29T20:16:00Z</dcterms:modified>
</cp:coreProperties>
</file>